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2742785D" w:rsidR="00655535" w:rsidRPr="00C96172" w:rsidRDefault="00E057B3" w:rsidP="009B45F6">
      <w:pPr>
        <w:pStyle w:val="NoSpacing"/>
        <w:jc w:val="center"/>
        <w:rPr>
          <w:rFonts w:ascii="Algerian" w:hAnsi="Algerian" w:cstheme="majorBidi"/>
          <w:b/>
          <w:bCs/>
          <w:sz w:val="66"/>
          <w:szCs w:val="66"/>
        </w:rPr>
      </w:pPr>
      <w:r w:rsidRPr="00C96172">
        <w:rPr>
          <w:rFonts w:ascii="Algerian" w:hAnsi="Algerian" w:cstheme="majorBidi"/>
          <w:b/>
          <w:bCs/>
          <w:sz w:val="66"/>
          <w:szCs w:val="66"/>
        </w:rPr>
        <w:t xml:space="preserve">For </w:t>
      </w:r>
      <w:proofErr w:type="spellStart"/>
      <w:r w:rsidR="007D4DE4" w:rsidRPr="00C96172">
        <w:rPr>
          <w:rFonts w:ascii="Algerian" w:hAnsi="Algerian" w:cstheme="majorBidi"/>
          <w:b/>
          <w:bCs/>
          <w:sz w:val="66"/>
          <w:szCs w:val="66"/>
        </w:rPr>
        <w:t>parshas</w:t>
      </w:r>
      <w:proofErr w:type="spellEnd"/>
      <w:r w:rsidR="007D4DE4" w:rsidRPr="00C96172">
        <w:rPr>
          <w:rFonts w:ascii="Algerian" w:hAnsi="Algerian" w:cstheme="majorBidi"/>
          <w:b/>
          <w:bCs/>
          <w:sz w:val="66"/>
          <w:szCs w:val="66"/>
        </w:rPr>
        <w:t xml:space="preserve"> </w:t>
      </w:r>
      <w:proofErr w:type="spellStart"/>
      <w:r w:rsidR="00C96172" w:rsidRPr="00C96172">
        <w:rPr>
          <w:rFonts w:ascii="Algerian" w:hAnsi="Algerian" w:cstheme="majorBidi"/>
          <w:b/>
          <w:bCs/>
          <w:sz w:val="66"/>
          <w:szCs w:val="66"/>
        </w:rPr>
        <w:t>shelach</w:t>
      </w:r>
      <w:proofErr w:type="spellEnd"/>
      <w:r w:rsidR="00643E70" w:rsidRPr="00C96172">
        <w:rPr>
          <w:rFonts w:ascii="Algerian" w:hAnsi="Algerian" w:cstheme="majorBidi"/>
          <w:b/>
          <w:bCs/>
          <w:sz w:val="66"/>
          <w:szCs w:val="66"/>
        </w:rPr>
        <w:t xml:space="preserve"> 5783</w:t>
      </w:r>
    </w:p>
    <w:p w14:paraId="702714CA" w14:textId="670666D5"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B301FF">
        <w:rPr>
          <w:rFonts w:asciiTheme="majorBidi" w:hAnsiTheme="majorBidi" w:cstheme="majorBidi"/>
          <w:sz w:val="28"/>
          <w:szCs w:val="28"/>
        </w:rPr>
        <w:t>3</w:t>
      </w:r>
      <w:r w:rsidR="00C96172">
        <w:rPr>
          <w:rFonts w:asciiTheme="majorBidi" w:hAnsiTheme="majorBidi" w:cstheme="majorBidi"/>
          <w:sz w:val="28"/>
          <w:szCs w:val="28"/>
        </w:rPr>
        <w:t>9</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9B45F6">
        <w:rPr>
          <w:rFonts w:asciiTheme="majorBidi" w:hAnsiTheme="majorBidi" w:cstheme="majorBidi"/>
          <w:sz w:val="28"/>
          <w:szCs w:val="28"/>
        </w:rPr>
        <w:t>4</w:t>
      </w:r>
      <w:r w:rsidR="00C96172">
        <w:rPr>
          <w:rFonts w:asciiTheme="majorBidi" w:hAnsiTheme="majorBidi" w:cstheme="majorBidi"/>
          <w:sz w:val="28"/>
          <w:szCs w:val="28"/>
        </w:rPr>
        <w:t>6</w:t>
      </w:r>
      <w:r w:rsidR="00FE1410" w:rsidRPr="00A925FA">
        <w:rPr>
          <w:rFonts w:asciiTheme="majorBidi" w:hAnsiTheme="majorBidi" w:cstheme="majorBidi"/>
          <w:sz w:val="28"/>
          <w:szCs w:val="28"/>
        </w:rPr>
        <w:t>)</w:t>
      </w:r>
      <w:r w:rsidR="004A50FA">
        <w:rPr>
          <w:rFonts w:asciiTheme="majorBidi" w:hAnsiTheme="majorBidi" w:cstheme="majorBidi"/>
          <w:sz w:val="28"/>
          <w:szCs w:val="28"/>
        </w:rPr>
        <w:t xml:space="preserve"> </w:t>
      </w:r>
      <w:r w:rsidR="00F03A76">
        <w:rPr>
          <w:rFonts w:asciiTheme="majorBidi" w:hAnsiTheme="majorBidi" w:cstheme="majorBidi"/>
          <w:sz w:val="28"/>
          <w:szCs w:val="28"/>
        </w:rPr>
        <w:t>2</w:t>
      </w:r>
      <w:r w:rsidR="00C96172">
        <w:rPr>
          <w:rFonts w:asciiTheme="majorBidi" w:hAnsiTheme="majorBidi" w:cstheme="majorBidi"/>
          <w:sz w:val="28"/>
          <w:szCs w:val="28"/>
        </w:rPr>
        <w:t>8</w:t>
      </w:r>
      <w:r w:rsidR="00717FA5">
        <w:rPr>
          <w:rFonts w:asciiTheme="majorBidi" w:hAnsiTheme="majorBidi" w:cstheme="majorBidi"/>
          <w:sz w:val="28"/>
          <w:szCs w:val="28"/>
        </w:rPr>
        <w:t xml:space="preserve"> Sivan</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7D4DE4">
        <w:rPr>
          <w:rFonts w:asciiTheme="majorBidi" w:hAnsiTheme="majorBidi" w:cstheme="majorBidi"/>
          <w:sz w:val="28"/>
          <w:szCs w:val="28"/>
        </w:rPr>
        <w:t xml:space="preserve">June </w:t>
      </w:r>
      <w:r w:rsidR="00F03A76">
        <w:rPr>
          <w:rFonts w:asciiTheme="majorBidi" w:hAnsiTheme="majorBidi" w:cstheme="majorBidi"/>
          <w:sz w:val="28"/>
          <w:szCs w:val="28"/>
        </w:rPr>
        <w:t>1</w:t>
      </w:r>
      <w:r w:rsidR="00C96172">
        <w:rPr>
          <w:rFonts w:asciiTheme="majorBidi" w:hAnsiTheme="majorBidi" w:cstheme="majorBidi"/>
          <w:sz w:val="28"/>
          <w:szCs w:val="28"/>
        </w:rPr>
        <w:t>7</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010FB611" w:rsidR="00C9617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3BA00172" w14:textId="77777777" w:rsidR="00C96172" w:rsidRPr="00C96172" w:rsidRDefault="00C96172" w:rsidP="004C1F93">
      <w:pPr>
        <w:pStyle w:val="NoSpacing"/>
        <w:jc w:val="center"/>
        <w:rPr>
          <w:rStyle w:val="Hyperlink"/>
          <w:rFonts w:ascii="Times New Roman" w:hAnsi="Times New Roman"/>
          <w:b/>
          <w:i/>
          <w:color w:val="000000"/>
          <w:sz w:val="8"/>
          <w:szCs w:val="8"/>
        </w:rPr>
      </w:pPr>
    </w:p>
    <w:p w14:paraId="19FC804E" w14:textId="77777777" w:rsidR="00C96172" w:rsidRPr="00C96172" w:rsidRDefault="00C96172" w:rsidP="00C96172">
      <w:pPr>
        <w:pStyle w:val="NoSpacing"/>
        <w:jc w:val="center"/>
        <w:rPr>
          <w:rFonts w:asciiTheme="majorBidi" w:hAnsiTheme="majorBidi" w:cstheme="majorBidi"/>
          <w:b/>
          <w:bCs/>
          <w:sz w:val="52"/>
          <w:szCs w:val="52"/>
        </w:rPr>
      </w:pPr>
      <w:r w:rsidRPr="00C96172">
        <w:rPr>
          <w:rFonts w:asciiTheme="majorBidi" w:hAnsiTheme="majorBidi" w:cstheme="majorBidi"/>
          <w:b/>
          <w:bCs/>
          <w:sz w:val="52"/>
          <w:szCs w:val="52"/>
        </w:rPr>
        <w:t xml:space="preserve">How a Former Gambling Addict </w:t>
      </w:r>
    </w:p>
    <w:p w14:paraId="06D2F6FF" w14:textId="77777777" w:rsidR="00C96172" w:rsidRPr="00C96172" w:rsidRDefault="00C96172" w:rsidP="00C96172">
      <w:pPr>
        <w:pStyle w:val="NoSpacing"/>
        <w:jc w:val="center"/>
        <w:rPr>
          <w:rFonts w:asciiTheme="majorBidi" w:hAnsiTheme="majorBidi" w:cstheme="majorBidi"/>
          <w:b/>
          <w:bCs/>
          <w:sz w:val="52"/>
          <w:szCs w:val="52"/>
        </w:rPr>
      </w:pPr>
      <w:r w:rsidRPr="00C96172">
        <w:rPr>
          <w:rFonts w:asciiTheme="majorBidi" w:hAnsiTheme="majorBidi" w:cstheme="majorBidi"/>
          <w:b/>
          <w:bCs/>
          <w:sz w:val="52"/>
          <w:szCs w:val="52"/>
        </w:rPr>
        <w:t>Helps Other Jews Overcome</w:t>
      </w:r>
    </w:p>
    <w:p w14:paraId="665A5320" w14:textId="77777777" w:rsidR="00C96172" w:rsidRPr="00C96172" w:rsidRDefault="00C96172" w:rsidP="00C96172">
      <w:pPr>
        <w:pStyle w:val="NoSpacing"/>
        <w:jc w:val="center"/>
        <w:rPr>
          <w:rFonts w:asciiTheme="majorBidi" w:hAnsiTheme="majorBidi" w:cstheme="majorBidi"/>
          <w:b/>
          <w:bCs/>
          <w:sz w:val="52"/>
          <w:szCs w:val="52"/>
        </w:rPr>
      </w:pPr>
      <w:r w:rsidRPr="00C96172">
        <w:rPr>
          <w:rFonts w:asciiTheme="majorBidi" w:hAnsiTheme="majorBidi" w:cstheme="majorBidi"/>
          <w:b/>
          <w:bCs/>
          <w:sz w:val="52"/>
          <w:szCs w:val="52"/>
        </w:rPr>
        <w:t>Their Life-Threatening Addictions</w:t>
      </w:r>
    </w:p>
    <w:p w14:paraId="3233DF32" w14:textId="77777777" w:rsidR="00C96172" w:rsidRPr="00C96172" w:rsidRDefault="00C96172" w:rsidP="00C96172">
      <w:pPr>
        <w:pStyle w:val="NoSpacing"/>
        <w:jc w:val="both"/>
        <w:rPr>
          <w:rFonts w:asciiTheme="majorBidi" w:hAnsiTheme="majorBidi" w:cstheme="majorBidi"/>
          <w:sz w:val="8"/>
          <w:szCs w:val="8"/>
        </w:rPr>
      </w:pPr>
    </w:p>
    <w:p w14:paraId="0B066293" w14:textId="77777777" w:rsidR="00C96172" w:rsidRPr="00AC0FF5" w:rsidRDefault="00C96172" w:rsidP="00C96172">
      <w:pPr>
        <w:pStyle w:val="NoSpacing"/>
        <w:jc w:val="center"/>
        <w:rPr>
          <w:rFonts w:asciiTheme="majorBidi" w:hAnsiTheme="majorBidi" w:cstheme="majorBidi"/>
          <w:b/>
          <w:bCs/>
          <w:sz w:val="28"/>
          <w:szCs w:val="28"/>
        </w:rPr>
      </w:pPr>
      <w:r w:rsidRPr="00AC0FF5">
        <w:rPr>
          <w:rFonts w:asciiTheme="majorBidi" w:hAnsiTheme="majorBidi" w:cstheme="majorBidi"/>
          <w:b/>
          <w:bCs/>
          <w:noProof/>
          <w:sz w:val="28"/>
          <w:szCs w:val="28"/>
        </w:rPr>
        <w:drawing>
          <wp:inline distT="0" distB="0" distL="0" distR="0" wp14:anchorId="7D7937BD" wp14:editId="2E5C4420">
            <wp:extent cx="3571875" cy="3448050"/>
            <wp:effectExtent l="0" t="0" r="9525" b="0"/>
            <wp:docPr id="196704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44928" name=""/>
                    <pic:cNvPicPr/>
                  </pic:nvPicPr>
                  <pic:blipFill>
                    <a:blip r:embed="rId8"/>
                    <a:stretch>
                      <a:fillRect/>
                    </a:stretch>
                  </pic:blipFill>
                  <pic:spPr>
                    <a:xfrm>
                      <a:off x="0" y="0"/>
                      <a:ext cx="3571875" cy="3448050"/>
                    </a:xfrm>
                    <a:prstGeom prst="rect">
                      <a:avLst/>
                    </a:prstGeom>
                  </pic:spPr>
                </pic:pic>
              </a:graphicData>
            </a:graphic>
          </wp:inline>
        </w:drawing>
      </w:r>
    </w:p>
    <w:p w14:paraId="0F0059FA" w14:textId="77777777" w:rsidR="00C96172" w:rsidRPr="00AC0FF5" w:rsidRDefault="00C96172" w:rsidP="00C96172">
      <w:pPr>
        <w:pStyle w:val="NoSpacing"/>
        <w:jc w:val="center"/>
        <w:rPr>
          <w:rFonts w:asciiTheme="majorBidi" w:hAnsiTheme="majorBidi" w:cstheme="majorBidi"/>
          <w:b/>
          <w:bCs/>
          <w:sz w:val="28"/>
          <w:szCs w:val="28"/>
        </w:rPr>
      </w:pPr>
      <w:r w:rsidRPr="00AC0FF5">
        <w:rPr>
          <w:rFonts w:asciiTheme="majorBidi" w:hAnsiTheme="majorBidi" w:cstheme="majorBidi"/>
          <w:b/>
          <w:bCs/>
          <w:sz w:val="28"/>
          <w:szCs w:val="28"/>
        </w:rPr>
        <w:t>Ike Dweck, founder and direct</w:t>
      </w:r>
      <w:r>
        <w:rPr>
          <w:rFonts w:asciiTheme="majorBidi" w:hAnsiTheme="majorBidi" w:cstheme="majorBidi"/>
          <w:b/>
          <w:bCs/>
          <w:sz w:val="28"/>
          <w:szCs w:val="28"/>
        </w:rPr>
        <w:t>or</w:t>
      </w:r>
      <w:r w:rsidRPr="00AC0FF5">
        <w:rPr>
          <w:rFonts w:asciiTheme="majorBidi" w:hAnsiTheme="majorBidi" w:cstheme="majorBidi"/>
          <w:b/>
          <w:bCs/>
          <w:sz w:val="28"/>
          <w:szCs w:val="28"/>
        </w:rPr>
        <w:t xml:space="preserve"> of the SAFE Foundation</w:t>
      </w:r>
    </w:p>
    <w:p w14:paraId="1B88849E" w14:textId="77777777" w:rsidR="00C96172" w:rsidRPr="00C96172" w:rsidRDefault="00C96172" w:rsidP="00C96172">
      <w:pPr>
        <w:pStyle w:val="NoSpacing"/>
        <w:jc w:val="center"/>
        <w:rPr>
          <w:rFonts w:asciiTheme="majorBidi" w:hAnsiTheme="majorBidi" w:cstheme="majorBidi"/>
          <w:b/>
          <w:bCs/>
          <w:sz w:val="8"/>
          <w:szCs w:val="8"/>
        </w:rPr>
      </w:pPr>
    </w:p>
    <w:p w14:paraId="5F546F19" w14:textId="77777777" w:rsidR="00C96172" w:rsidRDefault="00C96172" w:rsidP="00C96172">
      <w:pPr>
        <w:pStyle w:val="NoSpacing"/>
        <w:jc w:val="both"/>
        <w:rPr>
          <w:rFonts w:asciiTheme="majorBidi" w:hAnsiTheme="majorBidi" w:cstheme="majorBidi"/>
          <w:sz w:val="28"/>
          <w:szCs w:val="28"/>
        </w:rPr>
      </w:pPr>
      <w:r>
        <w:rPr>
          <w:rFonts w:asciiTheme="majorBidi" w:hAnsiTheme="majorBidi" w:cstheme="majorBidi"/>
          <w:sz w:val="28"/>
          <w:szCs w:val="28"/>
        </w:rPr>
        <w:tab/>
        <w:t>Last month, SAFE Foundation, founded by Ike Dweck celebrated its 20</w:t>
      </w:r>
      <w:r w:rsidRPr="00D0496B">
        <w:rPr>
          <w:rFonts w:asciiTheme="majorBidi" w:hAnsiTheme="majorBidi" w:cstheme="majorBidi"/>
          <w:sz w:val="28"/>
          <w:szCs w:val="28"/>
          <w:vertAlign w:val="superscript"/>
        </w:rPr>
        <w:t>th</w:t>
      </w:r>
      <w:r>
        <w:rPr>
          <w:rFonts w:asciiTheme="majorBidi" w:hAnsiTheme="majorBidi" w:cstheme="majorBidi"/>
          <w:sz w:val="28"/>
          <w:szCs w:val="28"/>
        </w:rPr>
        <w:t xml:space="preserve"> anniversary. Ike a member of the Syrian or Sephardic community in Brooklyn was at the time a recovered former gambling addict and the SAFE Foundation became one of the first New York state licensed OASAS (Office of Alcoholism and Substance Abuse Services) licensed in Brooklyn.</w:t>
      </w:r>
    </w:p>
    <w:p w14:paraId="4536F9C8" w14:textId="77777777" w:rsidR="00C96172" w:rsidRDefault="00C96172" w:rsidP="00C96172">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SAFE Foundation was initially established by Ike to help other members of his community and at the time, there was a terrible stigma that often inhibited men </w:t>
      </w:r>
      <w:r>
        <w:rPr>
          <w:rFonts w:asciiTheme="majorBidi" w:hAnsiTheme="majorBidi" w:cstheme="majorBidi"/>
          <w:sz w:val="28"/>
          <w:szCs w:val="28"/>
        </w:rPr>
        <w:lastRenderedPageBreak/>
        <w:t>and women like Ike from seeking the help they desperately needed to overcome the various addictions that were causing them to suffer breakups of their families, loss of businesses or careers, their dignity and in all too many cases even their lives.</w:t>
      </w:r>
    </w:p>
    <w:p w14:paraId="6919567B" w14:textId="77777777" w:rsidR="00C96172" w:rsidRDefault="00C96172" w:rsidP="00C96172">
      <w:pPr>
        <w:pStyle w:val="NoSpacing"/>
        <w:jc w:val="both"/>
        <w:rPr>
          <w:rFonts w:asciiTheme="majorBidi" w:hAnsiTheme="majorBidi" w:cstheme="majorBidi"/>
          <w:sz w:val="28"/>
          <w:szCs w:val="28"/>
        </w:rPr>
      </w:pPr>
      <w:r>
        <w:rPr>
          <w:rFonts w:asciiTheme="majorBidi" w:hAnsiTheme="majorBidi" w:cstheme="majorBidi"/>
          <w:sz w:val="28"/>
          <w:szCs w:val="28"/>
        </w:rPr>
        <w:tab/>
        <w:t xml:space="preserve">Last week Ike told his story of how he overcame his life-threatening addiction to gambling and turned around to found and direct the SAFE Foundation that today has helped more than 8,000 members of our community in all parts of Brooklyn and now New Jersey regain control of their lives in a “That’s an Issue” podcast, hosted by Dr. Tara and Yoni </w:t>
      </w:r>
      <w:proofErr w:type="spellStart"/>
      <w:r>
        <w:rPr>
          <w:rFonts w:asciiTheme="majorBidi" w:hAnsiTheme="majorBidi" w:cstheme="majorBidi"/>
          <w:sz w:val="28"/>
          <w:szCs w:val="28"/>
        </w:rPr>
        <w:t>Klestzick</w:t>
      </w:r>
      <w:proofErr w:type="spellEnd"/>
      <w:r>
        <w:rPr>
          <w:rFonts w:asciiTheme="majorBidi" w:hAnsiTheme="majorBidi" w:cstheme="majorBidi"/>
          <w:sz w:val="28"/>
          <w:szCs w:val="28"/>
        </w:rPr>
        <w:t xml:space="preserve">. “That’s an Issue” is part of the Living </w:t>
      </w:r>
      <w:proofErr w:type="spellStart"/>
      <w:r>
        <w:rPr>
          <w:rFonts w:asciiTheme="majorBidi" w:hAnsiTheme="majorBidi" w:cstheme="majorBidi"/>
          <w:sz w:val="28"/>
          <w:szCs w:val="28"/>
        </w:rPr>
        <w:t>L’Chaim</w:t>
      </w:r>
      <w:proofErr w:type="spellEnd"/>
      <w:r>
        <w:rPr>
          <w:rFonts w:asciiTheme="majorBidi" w:hAnsiTheme="majorBidi" w:cstheme="majorBidi"/>
          <w:sz w:val="28"/>
          <w:szCs w:val="28"/>
        </w:rPr>
        <w:t xml:space="preserve"> network.</w:t>
      </w:r>
    </w:p>
    <w:p w14:paraId="0C178AF2" w14:textId="77777777" w:rsidR="00C96172" w:rsidRDefault="00C96172" w:rsidP="00C96172">
      <w:pPr>
        <w:pStyle w:val="NoSpacing"/>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t>In addition to its original mission of helping gambling addicts, alcoholics and those addicted to drugs, Ike Dweck’s SAFE Foundation also has expanded to serving as a reliable haven for those</w:t>
      </w:r>
      <w:r w:rsidRPr="00AC0FF5">
        <w:rPr>
          <w:rFonts w:asciiTheme="majorBidi" w:hAnsiTheme="majorBidi" w:cstheme="majorBidi"/>
          <w:color w:val="000000"/>
          <w:sz w:val="28"/>
          <w:szCs w:val="28"/>
        </w:rPr>
        <w:t xml:space="preserve"> experiencing difficulties with cigarettes, vaping, prescription drug addiction</w:t>
      </w:r>
      <w:r>
        <w:rPr>
          <w:rFonts w:asciiTheme="majorBidi" w:hAnsiTheme="majorBidi" w:cstheme="majorBidi"/>
          <w:color w:val="000000"/>
          <w:sz w:val="28"/>
          <w:szCs w:val="28"/>
        </w:rPr>
        <w:t xml:space="preserve"> and eating disorders including anorexic behavior.</w:t>
      </w:r>
    </w:p>
    <w:p w14:paraId="0B652314" w14:textId="77777777" w:rsidR="00C96172" w:rsidRDefault="00C96172" w:rsidP="00C96172">
      <w:pPr>
        <w:pStyle w:val="NoSpacing"/>
        <w:jc w:val="both"/>
        <w:rPr>
          <w:rFonts w:asciiTheme="majorBidi" w:hAnsiTheme="majorBidi" w:cstheme="majorBidi"/>
          <w:color w:val="000000"/>
          <w:sz w:val="28"/>
          <w:szCs w:val="28"/>
        </w:rPr>
      </w:pPr>
    </w:p>
    <w:p w14:paraId="6985B2C8" w14:textId="77777777" w:rsidR="00C96172" w:rsidRDefault="00C96172" w:rsidP="00C96172">
      <w:pPr>
        <w:pStyle w:val="NoSpacing"/>
        <w:jc w:val="center"/>
        <w:rPr>
          <w:rFonts w:asciiTheme="majorBidi" w:hAnsiTheme="majorBidi" w:cstheme="majorBidi"/>
          <w:b/>
          <w:bCs/>
          <w:color w:val="000000"/>
          <w:sz w:val="28"/>
          <w:szCs w:val="28"/>
        </w:rPr>
      </w:pPr>
      <w:r w:rsidRPr="00C96172">
        <w:rPr>
          <w:rFonts w:asciiTheme="majorBidi" w:hAnsiTheme="majorBidi" w:cstheme="majorBidi"/>
          <w:b/>
          <w:bCs/>
          <w:color w:val="000000"/>
          <w:sz w:val="28"/>
          <w:szCs w:val="28"/>
        </w:rPr>
        <w:t xml:space="preserve">How His Former Gambling </w:t>
      </w:r>
    </w:p>
    <w:p w14:paraId="26C213D6" w14:textId="343ED532" w:rsidR="00C96172" w:rsidRPr="00C96172" w:rsidRDefault="00C96172" w:rsidP="00C96172">
      <w:pPr>
        <w:pStyle w:val="NoSpacing"/>
        <w:jc w:val="center"/>
        <w:rPr>
          <w:rFonts w:asciiTheme="majorBidi" w:hAnsiTheme="majorBidi" w:cstheme="majorBidi"/>
          <w:b/>
          <w:bCs/>
          <w:color w:val="000000"/>
          <w:sz w:val="28"/>
          <w:szCs w:val="28"/>
        </w:rPr>
      </w:pPr>
      <w:r w:rsidRPr="00C96172">
        <w:rPr>
          <w:rFonts w:asciiTheme="majorBidi" w:hAnsiTheme="majorBidi" w:cstheme="majorBidi"/>
          <w:b/>
          <w:bCs/>
          <w:color w:val="000000"/>
          <w:sz w:val="28"/>
          <w:szCs w:val="28"/>
        </w:rPr>
        <w:t>Almost Destroyed His Life</w:t>
      </w:r>
    </w:p>
    <w:p w14:paraId="7A935289" w14:textId="77777777" w:rsidR="00C96172" w:rsidRDefault="00C96172" w:rsidP="00C96172">
      <w:pPr>
        <w:pStyle w:val="NoSpacing"/>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In the 58-minute podcast with the </w:t>
      </w:r>
      <w:proofErr w:type="spellStart"/>
      <w:r>
        <w:rPr>
          <w:rFonts w:asciiTheme="majorBidi" w:hAnsiTheme="majorBidi" w:cstheme="majorBidi"/>
          <w:color w:val="000000"/>
          <w:sz w:val="28"/>
          <w:szCs w:val="28"/>
        </w:rPr>
        <w:t>Klestzicks</w:t>
      </w:r>
      <w:proofErr w:type="spellEnd"/>
      <w:r>
        <w:rPr>
          <w:rFonts w:asciiTheme="majorBidi" w:hAnsiTheme="majorBidi" w:cstheme="majorBidi"/>
          <w:color w:val="000000"/>
          <w:sz w:val="28"/>
          <w:szCs w:val="28"/>
        </w:rPr>
        <w:t>, titled “My Gambling Addiction Story &amp; How I Help Addicts Recover (with Ike Dweck), Ike talks about his former penchant for gambling on sports and how it almost destroyed his life. At one time, insurance companies that would pay for rehabilitation for alcoholics and drug addicts refused to pay for rehabilitation stays for gambling addicts. The insurance companies didn’t recognize gambling addictions as life threatening, although Ike would tell the That’s an Issue podcast hosts that statistics show that those suffering from compulsive gambling addictions commit suicide at even higher rates than do alcoholic and drug addicts.</w:t>
      </w:r>
    </w:p>
    <w:p w14:paraId="00D25473" w14:textId="77777777" w:rsidR="00C96172" w:rsidRDefault="00C96172" w:rsidP="00C96172">
      <w:pPr>
        <w:pStyle w:val="NoSpacing"/>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An addict whether it be a gambler, alcoholic or someone on drugs, often needs to unfortunately hit rock bottom before he or she is able to accept help to recover. The SAFE Foundation which was originally established to help others in the Syrian or Sephardic community in Brooklyn soon began receiving calls from other Jewish communities such as </w:t>
      </w:r>
      <w:proofErr w:type="spellStart"/>
      <w:r>
        <w:rPr>
          <w:rFonts w:asciiTheme="majorBidi" w:hAnsiTheme="majorBidi" w:cstheme="majorBidi"/>
          <w:color w:val="000000"/>
          <w:sz w:val="28"/>
          <w:szCs w:val="28"/>
        </w:rPr>
        <w:t>Boro</w:t>
      </w:r>
      <w:proofErr w:type="spellEnd"/>
      <w:r>
        <w:rPr>
          <w:rFonts w:asciiTheme="majorBidi" w:hAnsiTheme="majorBidi" w:cstheme="majorBidi"/>
          <w:color w:val="000000"/>
          <w:sz w:val="28"/>
          <w:szCs w:val="28"/>
        </w:rPr>
        <w:t xml:space="preserve"> Park, Crown Heights, Williamsburg and even from beyond the New York Metro region and outside the United States. The group recently received a request for help from a family with a son suffering from a serious gambling addiction. </w:t>
      </w:r>
    </w:p>
    <w:p w14:paraId="1FFE6ADD" w14:textId="77777777" w:rsidR="00C96172" w:rsidRDefault="00C96172" w:rsidP="00C96172">
      <w:pPr>
        <w:pStyle w:val="NoSpacing"/>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t>Today the SAFE Foundation, offers clinical assessment, family support, substance use treatment, community education and parent workshops.  To meet the needs of  the rapidly growing Jewish community in Deal, Lakewood and surrounding areas, the SAFE Foundation has just opened a second office in Eaton New Jersey. If you or a loved one needs help with an addiction problem, call (718) GET-SAFE.</w:t>
      </w:r>
    </w:p>
    <w:p w14:paraId="7F5F4509" w14:textId="77777777" w:rsidR="00C96172" w:rsidRDefault="00C96172" w:rsidP="00C96172">
      <w:pPr>
        <w:pStyle w:val="NoSpacing"/>
        <w:ind w:firstLine="720"/>
        <w:jc w:val="both"/>
        <w:rPr>
          <w:rFonts w:asciiTheme="majorBidi" w:hAnsiTheme="majorBidi" w:cstheme="majorBidi"/>
          <w:color w:val="000000"/>
          <w:sz w:val="28"/>
          <w:szCs w:val="28"/>
        </w:rPr>
      </w:pPr>
    </w:p>
    <w:p w14:paraId="7E5664C4" w14:textId="77777777" w:rsidR="00C96172" w:rsidRDefault="00C96172" w:rsidP="00C96172">
      <w:pPr>
        <w:pStyle w:val="NoSpacing"/>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 xml:space="preserve">To emphasize the increasing danger of gambling addictions, especially as the result of the easy availability of making great money losing bets on smart phones (one need not travel out of the way to racing tracks or casinos), Rabbi Joey Haber, a prominent rabbi in the Sephardic communities of both Brooklyn and Deal was interviewed this past January by Eli Langer, host of the Kosher Money podcast, another project of Living </w:t>
      </w:r>
      <w:proofErr w:type="spellStart"/>
      <w:r>
        <w:rPr>
          <w:rFonts w:asciiTheme="majorBidi" w:hAnsiTheme="majorBidi" w:cstheme="majorBidi"/>
          <w:color w:val="000000"/>
          <w:sz w:val="28"/>
          <w:szCs w:val="28"/>
        </w:rPr>
        <w:t>L’Chaim</w:t>
      </w:r>
      <w:proofErr w:type="spellEnd"/>
      <w:r>
        <w:rPr>
          <w:rFonts w:asciiTheme="majorBidi" w:hAnsiTheme="majorBidi" w:cstheme="majorBidi"/>
          <w:color w:val="000000"/>
          <w:sz w:val="28"/>
          <w:szCs w:val="28"/>
        </w:rPr>
        <w:t>.</w:t>
      </w:r>
    </w:p>
    <w:p w14:paraId="6EE5F802" w14:textId="77777777" w:rsidR="00C96172" w:rsidRPr="007C0A55" w:rsidRDefault="00C96172" w:rsidP="00C96172">
      <w:pPr>
        <w:pStyle w:val="NoSpacing"/>
        <w:ind w:firstLine="720"/>
        <w:jc w:val="both"/>
        <w:rPr>
          <w:rFonts w:asciiTheme="majorBidi" w:hAnsiTheme="majorBidi" w:cstheme="majorBidi"/>
          <w:color w:val="000000"/>
          <w:sz w:val="8"/>
          <w:szCs w:val="8"/>
        </w:rPr>
      </w:pPr>
    </w:p>
    <w:p w14:paraId="37244D77" w14:textId="77777777" w:rsidR="00C96172" w:rsidRPr="00DF2C1F" w:rsidRDefault="00C96172" w:rsidP="00C96172">
      <w:pPr>
        <w:pStyle w:val="NoSpacing"/>
        <w:ind w:firstLine="720"/>
        <w:jc w:val="center"/>
        <w:rPr>
          <w:rFonts w:asciiTheme="majorBidi" w:hAnsiTheme="majorBidi" w:cstheme="majorBidi"/>
          <w:b/>
          <w:bCs/>
          <w:color w:val="000000"/>
          <w:sz w:val="28"/>
          <w:szCs w:val="28"/>
        </w:rPr>
      </w:pPr>
      <w:r w:rsidRPr="00DF2C1F">
        <w:rPr>
          <w:b/>
          <w:bCs/>
          <w:noProof/>
        </w:rPr>
        <w:drawing>
          <wp:inline distT="0" distB="0" distL="0" distR="0" wp14:anchorId="0D915756" wp14:editId="5BB27338">
            <wp:extent cx="3482340" cy="3991454"/>
            <wp:effectExtent l="0" t="0" r="3810" b="9525"/>
            <wp:docPr id="1719400178" name="Picture 17194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55353" name=""/>
                    <pic:cNvPicPr/>
                  </pic:nvPicPr>
                  <pic:blipFill>
                    <a:blip r:embed="rId9"/>
                    <a:stretch>
                      <a:fillRect/>
                    </a:stretch>
                  </pic:blipFill>
                  <pic:spPr>
                    <a:xfrm>
                      <a:off x="0" y="0"/>
                      <a:ext cx="3489573" cy="3999744"/>
                    </a:xfrm>
                    <a:prstGeom prst="rect">
                      <a:avLst/>
                    </a:prstGeom>
                  </pic:spPr>
                </pic:pic>
              </a:graphicData>
            </a:graphic>
          </wp:inline>
        </w:drawing>
      </w:r>
    </w:p>
    <w:p w14:paraId="06BCA1A1" w14:textId="433D1408" w:rsidR="00C96172" w:rsidRPr="007C0A55" w:rsidRDefault="00C96172" w:rsidP="00C96172">
      <w:pPr>
        <w:pStyle w:val="NoSpacing"/>
        <w:ind w:firstLine="720"/>
        <w:jc w:val="center"/>
        <w:rPr>
          <w:rFonts w:asciiTheme="majorBidi" w:hAnsiTheme="majorBidi" w:cstheme="majorBidi"/>
          <w:b/>
          <w:bCs/>
          <w:color w:val="000000"/>
          <w:sz w:val="28"/>
          <w:szCs w:val="28"/>
        </w:rPr>
      </w:pPr>
      <w:r w:rsidRPr="007C0A55">
        <w:rPr>
          <w:rFonts w:asciiTheme="majorBidi" w:hAnsiTheme="majorBidi" w:cstheme="majorBidi"/>
          <w:b/>
          <w:bCs/>
          <w:color w:val="000000"/>
          <w:sz w:val="28"/>
          <w:szCs w:val="28"/>
        </w:rPr>
        <w:t>Rabbi Joey Haber being interviewed on the Kosher Money podcast</w:t>
      </w:r>
    </w:p>
    <w:p w14:paraId="49A76D98" w14:textId="77777777" w:rsidR="00C96172" w:rsidRPr="007C0A55" w:rsidRDefault="00C96172" w:rsidP="00C96172">
      <w:pPr>
        <w:pStyle w:val="NoSpacing"/>
        <w:ind w:firstLine="720"/>
        <w:jc w:val="both"/>
        <w:rPr>
          <w:rFonts w:asciiTheme="majorBidi" w:hAnsiTheme="majorBidi" w:cstheme="majorBidi"/>
          <w:color w:val="000000"/>
          <w:sz w:val="8"/>
          <w:szCs w:val="8"/>
        </w:rPr>
      </w:pPr>
    </w:p>
    <w:p w14:paraId="5364BFA8" w14:textId="77777777" w:rsidR="00C96172" w:rsidRDefault="00C96172" w:rsidP="00C96172">
      <w:pPr>
        <w:pStyle w:val="NoSpacing"/>
        <w:ind w:firstLine="720"/>
        <w:jc w:val="both"/>
        <w:rPr>
          <w:rFonts w:asciiTheme="majorBidi" w:hAnsiTheme="majorBidi" w:cstheme="majorBidi"/>
          <w:color w:val="000000"/>
          <w:sz w:val="28"/>
          <w:szCs w:val="28"/>
        </w:rPr>
      </w:pPr>
      <w:r>
        <w:rPr>
          <w:rFonts w:asciiTheme="majorBidi" w:hAnsiTheme="majorBidi" w:cstheme="majorBidi"/>
          <w:color w:val="000000"/>
          <w:sz w:val="28"/>
          <w:szCs w:val="28"/>
        </w:rPr>
        <w:t>Rabbi Haber spoke of the horrifying spread of gambling in his community as a result of the strong interest of many Jews in following sports. He also spoke of how this out-of-control addiction has wrecked the lives of not only individual gambling addicts, but also of their families. The danger has spread to even 10</w:t>
      </w:r>
      <w:r w:rsidRPr="00A73F21">
        <w:rPr>
          <w:rFonts w:asciiTheme="majorBidi" w:hAnsiTheme="majorBidi" w:cstheme="majorBidi"/>
          <w:color w:val="000000"/>
          <w:sz w:val="28"/>
          <w:szCs w:val="28"/>
          <w:vertAlign w:val="superscript"/>
        </w:rPr>
        <w:t>th</w:t>
      </w:r>
      <w:r>
        <w:rPr>
          <w:rFonts w:asciiTheme="majorBidi" w:hAnsiTheme="majorBidi" w:cstheme="majorBidi"/>
          <w:color w:val="000000"/>
          <w:sz w:val="28"/>
          <w:szCs w:val="28"/>
        </w:rPr>
        <w:t xml:space="preserve"> graders. Part of the problem is the bad role models of some fathers.</w:t>
      </w:r>
    </w:p>
    <w:p w14:paraId="5B19696B" w14:textId="77777777" w:rsidR="00C96172" w:rsidRPr="00A73F21" w:rsidRDefault="00C96172" w:rsidP="00C96172">
      <w:pPr>
        <w:pStyle w:val="NormalWeb"/>
        <w:spacing w:before="0" w:beforeAutospacing="0" w:after="0" w:afterAutospacing="0"/>
        <w:ind w:firstLine="720"/>
        <w:jc w:val="both"/>
        <w:rPr>
          <w:rFonts w:asciiTheme="majorBidi" w:hAnsiTheme="majorBidi" w:cstheme="majorBidi"/>
          <w:color w:val="000000"/>
          <w:sz w:val="28"/>
          <w:szCs w:val="28"/>
        </w:rPr>
      </w:pPr>
      <w:r w:rsidRPr="00A73F21">
        <w:rPr>
          <w:rFonts w:asciiTheme="majorBidi" w:hAnsiTheme="majorBidi" w:cstheme="majorBidi"/>
          <w:color w:val="000000"/>
          <w:sz w:val="28"/>
          <w:szCs w:val="28"/>
        </w:rPr>
        <w:t>To view the podcast “My Gambling Addiction Story &amp; How I Help Addicts Recover (with Ike Dweck)</w:t>
      </w:r>
      <w:r>
        <w:rPr>
          <w:rFonts w:asciiTheme="majorBidi" w:hAnsiTheme="majorBidi" w:cstheme="majorBidi"/>
          <w:color w:val="000000"/>
          <w:sz w:val="28"/>
          <w:szCs w:val="28"/>
        </w:rPr>
        <w:t>”</w:t>
      </w:r>
      <w:r w:rsidRPr="00A73F21">
        <w:rPr>
          <w:rFonts w:asciiTheme="majorBidi" w:hAnsiTheme="majorBidi" w:cstheme="majorBidi"/>
          <w:color w:val="000000"/>
          <w:sz w:val="28"/>
          <w:szCs w:val="28"/>
        </w:rPr>
        <w:t xml:space="preserve">, you can google the title of the podcast or the </w:t>
      </w:r>
      <w:proofErr w:type="spellStart"/>
      <w:r w:rsidRPr="00A73F21">
        <w:rPr>
          <w:rFonts w:asciiTheme="majorBidi" w:hAnsiTheme="majorBidi" w:cstheme="majorBidi"/>
          <w:color w:val="000000"/>
          <w:sz w:val="28"/>
          <w:szCs w:val="28"/>
        </w:rPr>
        <w:t>youtube</w:t>
      </w:r>
      <w:proofErr w:type="spellEnd"/>
      <w:r w:rsidRPr="00A73F21">
        <w:rPr>
          <w:rFonts w:asciiTheme="majorBidi" w:hAnsiTheme="majorBidi" w:cstheme="majorBidi"/>
          <w:color w:val="000000"/>
          <w:sz w:val="28"/>
          <w:szCs w:val="28"/>
        </w:rPr>
        <w:t xml:space="preserve"> code </w:t>
      </w:r>
      <w:hyperlink r:id="rId10" w:tgtFrame="_blank" w:history="1">
        <w:r w:rsidRPr="00A73F21">
          <w:rPr>
            <w:rFonts w:asciiTheme="majorBidi" w:hAnsiTheme="majorBidi" w:cstheme="majorBidi"/>
            <w:color w:val="004182"/>
            <w:sz w:val="28"/>
            <w:szCs w:val="28"/>
            <w:u w:val="single"/>
          </w:rPr>
          <w:t>https://youtu.be/ktCGetQlJ4o</w:t>
        </w:r>
      </w:hyperlink>
    </w:p>
    <w:p w14:paraId="78EE2275" w14:textId="77777777" w:rsidR="00C96172" w:rsidRDefault="00C96172" w:rsidP="00C96172">
      <w:pPr>
        <w:pStyle w:val="NormalWeb"/>
        <w:shd w:val="clear" w:color="auto" w:fill="FFFFFF"/>
        <w:spacing w:before="0" w:beforeAutospacing="0" w:after="0" w:afterAutospacing="0"/>
        <w:ind w:firstLine="720"/>
        <w:jc w:val="both"/>
        <w:rPr>
          <w:rStyle w:val="Hyperlink"/>
          <w:rFonts w:asciiTheme="majorBidi" w:hAnsiTheme="majorBidi" w:cstheme="majorBidi"/>
          <w:color w:val="004182"/>
          <w:sz w:val="28"/>
          <w:szCs w:val="28"/>
          <w:u w:val="none"/>
        </w:rPr>
      </w:pPr>
      <w:r w:rsidRPr="00A73F21">
        <w:rPr>
          <w:rFonts w:asciiTheme="majorBidi" w:hAnsiTheme="majorBidi" w:cstheme="majorBidi"/>
          <w:color w:val="000000"/>
          <w:sz w:val="28"/>
          <w:szCs w:val="28"/>
        </w:rPr>
        <w:t xml:space="preserve">To view the one hour and a half hour podcast </w:t>
      </w:r>
      <w:r>
        <w:rPr>
          <w:rFonts w:asciiTheme="majorBidi" w:hAnsiTheme="majorBidi" w:cstheme="majorBidi"/>
          <w:color w:val="000000"/>
          <w:sz w:val="28"/>
          <w:szCs w:val="28"/>
        </w:rPr>
        <w:t>–</w:t>
      </w:r>
      <w:r w:rsidRPr="00A73F21">
        <w:rPr>
          <w:rFonts w:asciiTheme="majorBidi" w:hAnsiTheme="majorBidi" w:cstheme="majorBidi"/>
          <w:color w:val="000000"/>
          <w:sz w:val="28"/>
          <w:szCs w:val="28"/>
        </w:rPr>
        <w:t xml:space="preserve"> </w:t>
      </w:r>
      <w:r>
        <w:rPr>
          <w:rFonts w:asciiTheme="majorBidi" w:hAnsiTheme="majorBidi" w:cstheme="majorBidi"/>
          <w:color w:val="000000"/>
          <w:sz w:val="28"/>
          <w:szCs w:val="28"/>
        </w:rPr>
        <w:t>“</w:t>
      </w:r>
      <w:r w:rsidRPr="00A73F21">
        <w:rPr>
          <w:rFonts w:asciiTheme="majorBidi" w:hAnsiTheme="majorBidi" w:cstheme="majorBidi"/>
          <w:b/>
          <w:bCs/>
          <w:color w:val="000000"/>
          <w:sz w:val="28"/>
          <w:szCs w:val="28"/>
          <w:shd w:val="clear" w:color="auto" w:fill="F5F5F7"/>
        </w:rPr>
        <w:t>Gambling's Dirty Secret Reveal</w:t>
      </w:r>
      <w:r>
        <w:rPr>
          <w:rFonts w:asciiTheme="majorBidi" w:hAnsiTheme="majorBidi" w:cstheme="majorBidi"/>
          <w:b/>
          <w:bCs/>
          <w:color w:val="000000"/>
          <w:sz w:val="28"/>
          <w:szCs w:val="28"/>
          <w:shd w:val="clear" w:color="auto" w:fill="F5F5F7"/>
        </w:rPr>
        <w:t>ed</w:t>
      </w:r>
      <w:r w:rsidRPr="00A73F21">
        <w:rPr>
          <w:rFonts w:asciiTheme="majorBidi" w:hAnsiTheme="majorBidi" w:cstheme="majorBidi"/>
          <w:b/>
          <w:bCs/>
          <w:color w:val="000000"/>
          <w:sz w:val="28"/>
          <w:szCs w:val="28"/>
          <w:shd w:val="clear" w:color="auto" w:fill="F5F5F7"/>
        </w:rPr>
        <w:t xml:space="preserve"> by Rabbi Joey Haber</w:t>
      </w:r>
      <w:r>
        <w:rPr>
          <w:rFonts w:asciiTheme="majorBidi" w:hAnsiTheme="majorBidi" w:cstheme="majorBidi"/>
          <w:b/>
          <w:bCs/>
          <w:color w:val="000000"/>
          <w:sz w:val="28"/>
          <w:szCs w:val="28"/>
          <w:shd w:val="clear" w:color="auto" w:fill="F5F5F7"/>
        </w:rPr>
        <w:t>”</w:t>
      </w:r>
      <w:r w:rsidRPr="00A73F21">
        <w:rPr>
          <w:rFonts w:asciiTheme="majorBidi" w:hAnsiTheme="majorBidi" w:cstheme="majorBidi"/>
          <w:b/>
          <w:bCs/>
          <w:color w:val="000000"/>
          <w:sz w:val="28"/>
          <w:szCs w:val="28"/>
          <w:shd w:val="clear" w:color="auto" w:fill="F5F5F7"/>
        </w:rPr>
        <w:t xml:space="preserve"> can also click the </w:t>
      </w:r>
      <w:proofErr w:type="spellStart"/>
      <w:r w:rsidRPr="00A73F21">
        <w:rPr>
          <w:rFonts w:asciiTheme="majorBidi" w:hAnsiTheme="majorBidi" w:cstheme="majorBidi"/>
          <w:b/>
          <w:bCs/>
          <w:color w:val="000000"/>
          <w:sz w:val="28"/>
          <w:szCs w:val="28"/>
          <w:shd w:val="clear" w:color="auto" w:fill="F5F5F7"/>
        </w:rPr>
        <w:t>youtube</w:t>
      </w:r>
      <w:proofErr w:type="spellEnd"/>
      <w:r w:rsidRPr="00A73F21">
        <w:rPr>
          <w:rFonts w:asciiTheme="majorBidi" w:hAnsiTheme="majorBidi" w:cstheme="majorBidi"/>
          <w:b/>
          <w:bCs/>
          <w:color w:val="000000"/>
          <w:sz w:val="28"/>
          <w:szCs w:val="28"/>
          <w:shd w:val="clear" w:color="auto" w:fill="F5F5F7"/>
        </w:rPr>
        <w:t xml:space="preserve"> code </w:t>
      </w:r>
      <w:hyperlink r:id="rId11" w:tgtFrame="_blank" w:history="1">
        <w:r w:rsidRPr="00A73F21">
          <w:rPr>
            <w:rStyle w:val="Hyperlink"/>
            <w:rFonts w:asciiTheme="majorBidi" w:hAnsiTheme="majorBidi" w:cstheme="majorBidi"/>
            <w:color w:val="004182"/>
            <w:sz w:val="28"/>
            <w:szCs w:val="28"/>
          </w:rPr>
          <w:t>https://youtu.be/DMwERSFjD7s</w:t>
        </w:r>
      </w:hyperlink>
    </w:p>
    <w:p w14:paraId="283875C7" w14:textId="77777777" w:rsidR="007C0A55" w:rsidRDefault="007C0A55" w:rsidP="007C0A55">
      <w:pPr>
        <w:pStyle w:val="NormalWeb"/>
        <w:shd w:val="clear" w:color="auto" w:fill="FFFFFF"/>
        <w:spacing w:before="0" w:beforeAutospacing="0" w:after="0" w:afterAutospacing="0"/>
        <w:jc w:val="both"/>
        <w:rPr>
          <w:rStyle w:val="Hyperlink"/>
          <w:rFonts w:asciiTheme="majorBidi" w:hAnsiTheme="majorBidi" w:cstheme="majorBidi"/>
          <w:color w:val="004182"/>
          <w:sz w:val="28"/>
          <w:szCs w:val="28"/>
          <w:u w:val="none"/>
        </w:rPr>
      </w:pPr>
    </w:p>
    <w:p w14:paraId="5879B4F1" w14:textId="001D02C0" w:rsidR="007C0A55" w:rsidRPr="007C0A55" w:rsidRDefault="007C0A55" w:rsidP="007C0A55">
      <w:pPr>
        <w:pStyle w:val="NormalWeb"/>
        <w:shd w:val="clear" w:color="auto" w:fill="FFFFFF"/>
        <w:spacing w:before="0" w:beforeAutospacing="0" w:after="0" w:afterAutospacing="0"/>
        <w:jc w:val="both"/>
        <w:rPr>
          <w:rStyle w:val="Hyperlink"/>
          <w:rFonts w:asciiTheme="majorBidi" w:hAnsiTheme="majorBidi" w:cstheme="majorBidi"/>
          <w:i/>
          <w:iCs/>
          <w:color w:val="000000" w:themeColor="text1"/>
          <w:sz w:val="28"/>
          <w:szCs w:val="28"/>
          <w:u w:val="none"/>
        </w:rPr>
      </w:pPr>
      <w:r w:rsidRPr="007C0A55">
        <w:rPr>
          <w:rStyle w:val="Hyperlink"/>
          <w:rFonts w:asciiTheme="majorBidi" w:hAnsiTheme="majorBidi" w:cstheme="majorBidi"/>
          <w:i/>
          <w:iCs/>
          <w:color w:val="000000" w:themeColor="text1"/>
          <w:sz w:val="28"/>
          <w:szCs w:val="28"/>
          <w:u w:val="none"/>
        </w:rPr>
        <w:t>Reprinted from the June 16, 2023 issue of The Jewish Connection.</w:t>
      </w:r>
    </w:p>
    <w:p w14:paraId="1E2C82F7" w14:textId="77777777" w:rsidR="007C0A55" w:rsidRPr="00A73F21" w:rsidRDefault="007C0A55" w:rsidP="007C0A55">
      <w:pPr>
        <w:pStyle w:val="NormalWeb"/>
        <w:shd w:val="clear" w:color="auto" w:fill="FFFFFF"/>
        <w:spacing w:before="0" w:beforeAutospacing="0" w:after="0" w:afterAutospacing="0"/>
        <w:jc w:val="both"/>
        <w:rPr>
          <w:rFonts w:asciiTheme="majorBidi" w:hAnsiTheme="majorBidi" w:cstheme="majorBidi"/>
          <w:color w:val="000000"/>
          <w:sz w:val="28"/>
          <w:szCs w:val="28"/>
        </w:rPr>
      </w:pPr>
    </w:p>
    <w:p w14:paraId="750D218B" w14:textId="77777777" w:rsidR="00E94AD2" w:rsidRDefault="00966D3A" w:rsidP="002C6CBD">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 xml:space="preserve">The Obligation of a Jew to Use His Intellectual Powers </w:t>
      </w:r>
    </w:p>
    <w:p w14:paraId="4690184E" w14:textId="0063B804" w:rsidR="00966D3A" w:rsidRDefault="00E94AD2" w:rsidP="00E94AD2">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T</w:t>
      </w:r>
      <w:r w:rsidR="00966D3A">
        <w:rPr>
          <w:rFonts w:asciiTheme="majorBidi" w:hAnsiTheme="majorBidi" w:cstheme="majorBidi"/>
          <w:b/>
          <w:bCs/>
          <w:color w:val="000000" w:themeColor="text1"/>
          <w:sz w:val="64"/>
          <w:szCs w:val="64"/>
          <w:lang w:bidi="he-IL"/>
        </w:rPr>
        <w:t>o</w:t>
      </w:r>
      <w:r>
        <w:rPr>
          <w:rFonts w:asciiTheme="majorBidi" w:hAnsiTheme="majorBidi" w:cstheme="majorBidi"/>
          <w:b/>
          <w:bCs/>
          <w:color w:val="000000" w:themeColor="text1"/>
          <w:sz w:val="64"/>
          <w:szCs w:val="64"/>
          <w:lang w:bidi="he-IL"/>
        </w:rPr>
        <w:t xml:space="preserve"> </w:t>
      </w:r>
      <w:r w:rsidR="00966D3A">
        <w:rPr>
          <w:rFonts w:asciiTheme="majorBidi" w:hAnsiTheme="majorBidi" w:cstheme="majorBidi"/>
          <w:b/>
          <w:bCs/>
          <w:color w:val="000000" w:themeColor="text1"/>
          <w:sz w:val="64"/>
          <w:szCs w:val="64"/>
          <w:lang w:bidi="he-IL"/>
        </w:rPr>
        <w:t xml:space="preserve">Fulfill G-d’s </w:t>
      </w:r>
      <w:r>
        <w:rPr>
          <w:rFonts w:asciiTheme="majorBidi" w:hAnsiTheme="majorBidi" w:cstheme="majorBidi"/>
          <w:b/>
          <w:bCs/>
          <w:color w:val="000000" w:themeColor="text1"/>
          <w:sz w:val="64"/>
          <w:szCs w:val="64"/>
          <w:lang w:bidi="he-IL"/>
        </w:rPr>
        <w:t>Will</w:t>
      </w:r>
    </w:p>
    <w:p w14:paraId="27DCD658" w14:textId="77777777" w:rsidR="002C6CBD" w:rsidRPr="00C602BA" w:rsidRDefault="002C6CBD" w:rsidP="002C6CBD">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w:t>
      </w:r>
      <w:r>
        <w:rPr>
          <w:rFonts w:ascii="Times New Roman" w:hAnsi="Times New Roman"/>
          <w:b/>
          <w:color w:val="000000" w:themeColor="text1"/>
          <w:sz w:val="36"/>
          <w:szCs w:val="36"/>
        </w:rPr>
        <w:t>eachings</w:t>
      </w:r>
      <w:r w:rsidRPr="00C602BA">
        <w:rPr>
          <w:rFonts w:ascii="Times New Roman" w:hAnsi="Times New Roman"/>
          <w:b/>
          <w:color w:val="000000" w:themeColor="text1"/>
          <w:sz w:val="36"/>
          <w:szCs w:val="36"/>
        </w:rPr>
        <w:t xml:space="preserve"> of the Lubavitcher Rebbe</w:t>
      </w:r>
    </w:p>
    <w:p w14:paraId="5E17AA6F" w14:textId="77777777" w:rsidR="002C6CBD" w:rsidRDefault="002C6CBD" w:rsidP="002C6CBD">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CF25491" w14:textId="77777777" w:rsidR="002C6CBD" w:rsidRDefault="002C6CBD" w:rsidP="002C6CBD">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07A31C44" wp14:editId="17800B29">
            <wp:extent cx="2032132" cy="2610813"/>
            <wp:effectExtent l="0" t="0" r="6350" b="0"/>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38926" cy="2748018"/>
                    </a:xfrm>
                    <a:prstGeom prst="rect">
                      <a:avLst/>
                    </a:prstGeom>
                    <a:noFill/>
                    <a:ln>
                      <a:noFill/>
                    </a:ln>
                  </pic:spPr>
                </pic:pic>
              </a:graphicData>
            </a:graphic>
          </wp:inline>
        </w:drawing>
      </w:r>
    </w:p>
    <w:p w14:paraId="6241559F" w14:textId="77777777" w:rsidR="00966D3A" w:rsidRPr="00966D3A" w:rsidRDefault="00966D3A" w:rsidP="00966D3A">
      <w:pPr>
        <w:pStyle w:val="NoSpacing"/>
        <w:ind w:firstLine="720"/>
        <w:jc w:val="both"/>
        <w:rPr>
          <w:rFonts w:asciiTheme="majorBidi" w:hAnsiTheme="majorBidi" w:cstheme="majorBidi"/>
          <w:color w:val="000000" w:themeColor="text1"/>
          <w:sz w:val="28"/>
          <w:szCs w:val="28"/>
          <w:lang w:bidi="he-IL"/>
        </w:rPr>
      </w:pPr>
      <w:r w:rsidRPr="00966D3A">
        <w:rPr>
          <w:rFonts w:asciiTheme="majorBidi" w:hAnsiTheme="majorBidi" w:cstheme="majorBidi"/>
          <w:color w:val="000000" w:themeColor="text1"/>
          <w:sz w:val="28"/>
          <w:szCs w:val="28"/>
          <w:shd w:val="clear" w:color="auto" w:fill="FFFFFF"/>
          <w:lang w:bidi="he-IL"/>
        </w:rPr>
        <w:t>In general, the Jewish people's entry into the Land of Israel is symbolic of the Jew's raison d'ˆ</w:t>
      </w:r>
      <w:proofErr w:type="spellStart"/>
      <w:r w:rsidRPr="00966D3A">
        <w:rPr>
          <w:rFonts w:asciiTheme="majorBidi" w:hAnsiTheme="majorBidi" w:cstheme="majorBidi"/>
          <w:color w:val="000000" w:themeColor="text1"/>
          <w:sz w:val="28"/>
          <w:szCs w:val="28"/>
          <w:shd w:val="clear" w:color="auto" w:fill="FFFFFF"/>
          <w:lang w:bidi="he-IL"/>
        </w:rPr>
        <w:t>tre</w:t>
      </w:r>
      <w:proofErr w:type="spellEnd"/>
      <w:r w:rsidRPr="00966D3A">
        <w:rPr>
          <w:rFonts w:asciiTheme="majorBidi" w:hAnsiTheme="majorBidi" w:cstheme="majorBidi"/>
          <w:color w:val="000000" w:themeColor="text1"/>
          <w:sz w:val="28"/>
          <w:szCs w:val="28"/>
          <w:shd w:val="clear" w:color="auto" w:fill="FFFFFF"/>
          <w:lang w:bidi="he-IL"/>
        </w:rPr>
        <w:t xml:space="preserve"> and indeed, his very function in the world. The Jewish soul descends to the physical plane for the purpose of imbuing it with holiness, transforming the material world into an appropriate vessel for G-</w:t>
      </w:r>
      <w:proofErr w:type="spellStart"/>
      <w:r w:rsidRPr="00966D3A">
        <w:rPr>
          <w:rFonts w:asciiTheme="majorBidi" w:hAnsiTheme="majorBidi" w:cstheme="majorBidi"/>
          <w:color w:val="000000" w:themeColor="text1"/>
          <w:sz w:val="28"/>
          <w:szCs w:val="28"/>
          <w:shd w:val="clear" w:color="auto" w:fill="FFFFFF"/>
          <w:lang w:bidi="he-IL"/>
        </w:rPr>
        <w:t>dliness</w:t>
      </w:r>
      <w:proofErr w:type="spellEnd"/>
      <w:r w:rsidRPr="00966D3A">
        <w:rPr>
          <w:rFonts w:asciiTheme="majorBidi" w:hAnsiTheme="majorBidi" w:cstheme="majorBidi"/>
          <w:color w:val="000000" w:themeColor="text1"/>
          <w:sz w:val="28"/>
          <w:szCs w:val="28"/>
          <w:shd w:val="clear" w:color="auto" w:fill="FFFFFF"/>
          <w:lang w:bidi="he-IL"/>
        </w:rPr>
        <w:t>. Similarly, the objective of the Jews' entry into the Land was to transform it from "the land of Canaan" into "the Land of Israel," a place where holiness and G-</w:t>
      </w:r>
      <w:proofErr w:type="spellStart"/>
      <w:r w:rsidRPr="00966D3A">
        <w:rPr>
          <w:rFonts w:asciiTheme="majorBidi" w:hAnsiTheme="majorBidi" w:cstheme="majorBidi"/>
          <w:color w:val="000000" w:themeColor="text1"/>
          <w:sz w:val="28"/>
          <w:szCs w:val="28"/>
          <w:shd w:val="clear" w:color="auto" w:fill="FFFFFF"/>
          <w:lang w:bidi="he-IL"/>
        </w:rPr>
        <w:t>dliness</w:t>
      </w:r>
      <w:proofErr w:type="spellEnd"/>
      <w:r w:rsidRPr="00966D3A">
        <w:rPr>
          <w:rFonts w:asciiTheme="majorBidi" w:hAnsiTheme="majorBidi" w:cstheme="majorBidi"/>
          <w:color w:val="000000" w:themeColor="text1"/>
          <w:sz w:val="28"/>
          <w:szCs w:val="28"/>
          <w:shd w:val="clear" w:color="auto" w:fill="FFFFFF"/>
          <w:lang w:bidi="he-IL"/>
        </w:rPr>
        <w:t xml:space="preserve"> would be openly perceptible.</w:t>
      </w:r>
    </w:p>
    <w:p w14:paraId="7F7EB0B1" w14:textId="77777777" w:rsidR="00966D3A" w:rsidRDefault="00966D3A" w:rsidP="00966D3A">
      <w:pPr>
        <w:pStyle w:val="NoSpacing"/>
        <w:ind w:firstLine="720"/>
        <w:jc w:val="both"/>
        <w:rPr>
          <w:rFonts w:asciiTheme="majorBidi" w:hAnsiTheme="majorBidi" w:cstheme="majorBidi"/>
          <w:color w:val="000000" w:themeColor="text1"/>
          <w:sz w:val="28"/>
          <w:szCs w:val="28"/>
          <w:lang w:bidi="he-IL"/>
        </w:rPr>
      </w:pPr>
      <w:r w:rsidRPr="00966D3A">
        <w:rPr>
          <w:rFonts w:asciiTheme="majorBidi" w:hAnsiTheme="majorBidi" w:cstheme="majorBidi"/>
          <w:color w:val="000000" w:themeColor="text1"/>
          <w:sz w:val="28"/>
          <w:szCs w:val="28"/>
          <w:lang w:bidi="he-IL"/>
        </w:rPr>
        <w:t xml:space="preserve">As this week's Torah portion of </w:t>
      </w:r>
      <w:proofErr w:type="spellStart"/>
      <w:r w:rsidRPr="00966D3A">
        <w:rPr>
          <w:rFonts w:asciiTheme="majorBidi" w:hAnsiTheme="majorBidi" w:cstheme="majorBidi"/>
          <w:color w:val="000000" w:themeColor="text1"/>
          <w:sz w:val="28"/>
          <w:szCs w:val="28"/>
          <w:lang w:bidi="he-IL"/>
        </w:rPr>
        <w:t>Shelach</w:t>
      </w:r>
      <w:proofErr w:type="spellEnd"/>
      <w:r w:rsidRPr="00966D3A">
        <w:rPr>
          <w:rFonts w:asciiTheme="majorBidi" w:hAnsiTheme="majorBidi" w:cstheme="majorBidi"/>
          <w:color w:val="000000" w:themeColor="text1"/>
          <w:sz w:val="28"/>
          <w:szCs w:val="28"/>
          <w:lang w:bidi="he-IL"/>
        </w:rPr>
        <w:t xml:space="preserve"> relates, before the Jews entered the Land, G-d commanded Moses to "Send men, that they may spy the Land of Canaan." Whenever a Jew is about to perform a mitzva, the first step must be to carefully consider the task at hand and find the best way to achieve the objective. The Spies were sent to determine the most effective military strategy to conquer Canaan, within the confines of the natural order.</w:t>
      </w:r>
    </w:p>
    <w:p w14:paraId="36006A6A" w14:textId="77777777" w:rsidR="00E94AD2" w:rsidRDefault="00E94AD2" w:rsidP="00E94AD2">
      <w:pPr>
        <w:pStyle w:val="NoSpacing"/>
        <w:jc w:val="both"/>
        <w:rPr>
          <w:rFonts w:asciiTheme="majorBidi" w:hAnsiTheme="majorBidi" w:cstheme="majorBidi"/>
          <w:color w:val="000000" w:themeColor="text1"/>
          <w:sz w:val="28"/>
          <w:szCs w:val="28"/>
          <w:lang w:bidi="he-IL"/>
        </w:rPr>
      </w:pPr>
    </w:p>
    <w:p w14:paraId="7FE891F4" w14:textId="4AACE2FF" w:rsidR="00E94AD2" w:rsidRPr="00E94AD2" w:rsidRDefault="00E94AD2" w:rsidP="00E94AD2">
      <w:pPr>
        <w:pStyle w:val="NoSpacing"/>
        <w:jc w:val="center"/>
        <w:rPr>
          <w:rFonts w:asciiTheme="majorBidi" w:hAnsiTheme="majorBidi" w:cstheme="majorBidi"/>
          <w:b/>
          <w:bCs/>
          <w:color w:val="000000" w:themeColor="text1"/>
          <w:sz w:val="28"/>
          <w:szCs w:val="28"/>
          <w:lang w:bidi="he-IL"/>
        </w:rPr>
      </w:pPr>
      <w:r w:rsidRPr="00E94AD2">
        <w:rPr>
          <w:rFonts w:asciiTheme="majorBidi" w:hAnsiTheme="majorBidi" w:cstheme="majorBidi"/>
          <w:b/>
          <w:bCs/>
          <w:color w:val="000000" w:themeColor="text1"/>
          <w:sz w:val="28"/>
          <w:szCs w:val="28"/>
          <w:lang w:bidi="he-IL"/>
        </w:rPr>
        <w:t>A Jew is Required to Use His Head</w:t>
      </w:r>
    </w:p>
    <w:p w14:paraId="3A4D60C6" w14:textId="77777777" w:rsidR="00966D3A" w:rsidRDefault="00966D3A" w:rsidP="00966D3A">
      <w:pPr>
        <w:pStyle w:val="NoSpacing"/>
        <w:ind w:firstLine="720"/>
        <w:jc w:val="both"/>
        <w:rPr>
          <w:rFonts w:asciiTheme="majorBidi" w:hAnsiTheme="majorBidi" w:cstheme="majorBidi"/>
          <w:color w:val="000000" w:themeColor="text1"/>
          <w:sz w:val="28"/>
          <w:szCs w:val="28"/>
          <w:lang w:bidi="he-IL"/>
        </w:rPr>
      </w:pPr>
      <w:r w:rsidRPr="00966D3A">
        <w:rPr>
          <w:rFonts w:asciiTheme="majorBidi" w:hAnsiTheme="majorBidi" w:cstheme="majorBidi"/>
          <w:color w:val="000000" w:themeColor="text1"/>
          <w:sz w:val="28"/>
          <w:szCs w:val="28"/>
          <w:lang w:bidi="he-IL"/>
        </w:rPr>
        <w:t xml:space="preserve">A Jew might think that once G-d has commanded him to perform a mitzva, he can ignore reality and close his eyes to his surroundings. However, the story of the </w:t>
      </w:r>
      <w:r w:rsidRPr="00966D3A">
        <w:rPr>
          <w:rFonts w:asciiTheme="majorBidi" w:hAnsiTheme="majorBidi" w:cstheme="majorBidi"/>
          <w:color w:val="000000" w:themeColor="text1"/>
          <w:sz w:val="28"/>
          <w:szCs w:val="28"/>
          <w:lang w:bidi="he-IL"/>
        </w:rPr>
        <w:lastRenderedPageBreak/>
        <w:t>Twelve Spies teaches that faith in G-d is not enough. A Jew is required to "use his head," to utilize his G-d-given intellect and abilities to determine the very best way to fulfill His wishes. For G-d has created a physical world, with the intention that mitzvot be performed within the natural order.</w:t>
      </w:r>
    </w:p>
    <w:p w14:paraId="72952825" w14:textId="77777777" w:rsidR="00E94AD2" w:rsidRDefault="00E94AD2" w:rsidP="00E94AD2">
      <w:pPr>
        <w:pStyle w:val="NoSpacing"/>
        <w:jc w:val="both"/>
        <w:rPr>
          <w:rFonts w:asciiTheme="majorBidi" w:hAnsiTheme="majorBidi" w:cstheme="majorBidi"/>
          <w:color w:val="000000" w:themeColor="text1"/>
          <w:sz w:val="28"/>
          <w:szCs w:val="28"/>
          <w:lang w:bidi="he-IL"/>
        </w:rPr>
      </w:pPr>
    </w:p>
    <w:p w14:paraId="1FA6ED00" w14:textId="2BE268D7" w:rsidR="00E94AD2" w:rsidRPr="00E94AD2" w:rsidRDefault="00E94AD2" w:rsidP="00E94AD2">
      <w:pPr>
        <w:pStyle w:val="NoSpacing"/>
        <w:jc w:val="center"/>
        <w:rPr>
          <w:rFonts w:asciiTheme="majorBidi" w:hAnsiTheme="majorBidi" w:cstheme="majorBidi"/>
          <w:b/>
          <w:bCs/>
          <w:color w:val="000000" w:themeColor="text1"/>
          <w:sz w:val="28"/>
          <w:szCs w:val="28"/>
          <w:lang w:bidi="he-IL"/>
        </w:rPr>
      </w:pPr>
      <w:r w:rsidRPr="00E94AD2">
        <w:rPr>
          <w:rFonts w:asciiTheme="majorBidi" w:hAnsiTheme="majorBidi" w:cstheme="majorBidi"/>
          <w:b/>
          <w:bCs/>
          <w:color w:val="000000" w:themeColor="text1"/>
          <w:sz w:val="28"/>
          <w:szCs w:val="28"/>
          <w:lang w:bidi="he-IL"/>
        </w:rPr>
        <w:t>The Mistake of the Spies</w:t>
      </w:r>
    </w:p>
    <w:p w14:paraId="45866A1D" w14:textId="77777777" w:rsidR="00966D3A" w:rsidRPr="00966D3A" w:rsidRDefault="00966D3A" w:rsidP="00966D3A">
      <w:pPr>
        <w:pStyle w:val="NoSpacing"/>
        <w:ind w:firstLine="720"/>
        <w:jc w:val="both"/>
        <w:rPr>
          <w:rFonts w:asciiTheme="majorBidi" w:hAnsiTheme="majorBidi" w:cstheme="majorBidi"/>
          <w:color w:val="000000" w:themeColor="text1"/>
          <w:sz w:val="28"/>
          <w:szCs w:val="28"/>
          <w:lang w:bidi="he-IL"/>
        </w:rPr>
      </w:pPr>
      <w:r w:rsidRPr="00966D3A">
        <w:rPr>
          <w:rFonts w:asciiTheme="majorBidi" w:hAnsiTheme="majorBidi" w:cstheme="majorBidi"/>
          <w:color w:val="000000" w:themeColor="text1"/>
          <w:sz w:val="28"/>
          <w:szCs w:val="28"/>
          <w:lang w:bidi="he-IL"/>
        </w:rPr>
        <w:t>At the same time, one mustn't go too far in the opposite direction. The Spies' mistake was that they interpreted their fact-finding mission as permission to decide whether the Jews should enter the Land of Israel at all. This, in essence, was their sin: Moses sent them to determine how to achieve their goal, yet they assumed the right to determine if the Jews should do it in the first place. This led them to their conclusion that "We are not able to go up against the people; for they are stronger than us."</w:t>
      </w:r>
    </w:p>
    <w:p w14:paraId="50A1C0BD" w14:textId="77777777" w:rsidR="00966D3A" w:rsidRDefault="00966D3A" w:rsidP="00966D3A">
      <w:pPr>
        <w:pStyle w:val="NoSpacing"/>
        <w:ind w:firstLine="720"/>
        <w:jc w:val="both"/>
        <w:rPr>
          <w:rFonts w:asciiTheme="majorBidi" w:hAnsiTheme="majorBidi" w:cstheme="majorBidi"/>
          <w:color w:val="000000" w:themeColor="text1"/>
          <w:sz w:val="28"/>
          <w:szCs w:val="28"/>
          <w:lang w:bidi="he-IL"/>
        </w:rPr>
      </w:pPr>
      <w:r w:rsidRPr="00966D3A">
        <w:rPr>
          <w:rFonts w:asciiTheme="majorBidi" w:hAnsiTheme="majorBidi" w:cstheme="majorBidi"/>
          <w:color w:val="000000" w:themeColor="text1"/>
          <w:sz w:val="28"/>
          <w:szCs w:val="28"/>
          <w:lang w:bidi="he-IL"/>
        </w:rPr>
        <w:t>This was contrary to G-d's will, and demonstrated a serious lack of faith. For whenever G-d sends an individual on a mission, He simultaneously gives him the power to succeed. G-d demands of a person only "according to his abilities." If it is illogical for a human being to require another to perform an act beyond his capabilities, how much more so does this apply to G-d, the Essence of goodness and kindness.</w:t>
      </w:r>
    </w:p>
    <w:p w14:paraId="5EE6E77B" w14:textId="77777777" w:rsidR="00E94AD2" w:rsidRDefault="00E94AD2" w:rsidP="00E94AD2">
      <w:pPr>
        <w:pStyle w:val="NoSpacing"/>
        <w:jc w:val="both"/>
        <w:rPr>
          <w:rFonts w:asciiTheme="majorBidi" w:hAnsiTheme="majorBidi" w:cstheme="majorBidi"/>
          <w:color w:val="000000" w:themeColor="text1"/>
          <w:sz w:val="28"/>
          <w:szCs w:val="28"/>
          <w:lang w:bidi="he-IL"/>
        </w:rPr>
      </w:pPr>
    </w:p>
    <w:p w14:paraId="71601231" w14:textId="2D1EF1ED" w:rsidR="00E94AD2" w:rsidRPr="00E94AD2" w:rsidRDefault="00E94AD2" w:rsidP="00E94AD2">
      <w:pPr>
        <w:pStyle w:val="NoSpacing"/>
        <w:jc w:val="center"/>
        <w:rPr>
          <w:rFonts w:asciiTheme="majorBidi" w:hAnsiTheme="majorBidi" w:cstheme="majorBidi"/>
          <w:b/>
          <w:bCs/>
          <w:color w:val="000000" w:themeColor="text1"/>
          <w:sz w:val="28"/>
          <w:szCs w:val="28"/>
          <w:lang w:bidi="he-IL"/>
        </w:rPr>
      </w:pPr>
      <w:r w:rsidRPr="00E94AD2">
        <w:rPr>
          <w:rFonts w:asciiTheme="majorBidi" w:hAnsiTheme="majorBidi" w:cstheme="majorBidi"/>
          <w:b/>
          <w:bCs/>
          <w:color w:val="000000" w:themeColor="text1"/>
          <w:sz w:val="28"/>
          <w:szCs w:val="28"/>
          <w:lang w:bidi="he-IL"/>
        </w:rPr>
        <w:t>Obligated to Work Within the Natural Order</w:t>
      </w:r>
    </w:p>
    <w:p w14:paraId="686BE335" w14:textId="77777777" w:rsidR="00966D3A" w:rsidRPr="00966D3A" w:rsidRDefault="00966D3A" w:rsidP="00966D3A">
      <w:pPr>
        <w:pStyle w:val="NoSpacing"/>
        <w:ind w:firstLine="720"/>
        <w:jc w:val="both"/>
        <w:rPr>
          <w:rFonts w:asciiTheme="majorBidi" w:hAnsiTheme="majorBidi" w:cstheme="majorBidi"/>
          <w:color w:val="000000" w:themeColor="text1"/>
          <w:sz w:val="28"/>
          <w:szCs w:val="28"/>
          <w:lang w:bidi="he-IL"/>
        </w:rPr>
      </w:pPr>
      <w:r w:rsidRPr="00966D3A">
        <w:rPr>
          <w:rFonts w:asciiTheme="majorBidi" w:hAnsiTheme="majorBidi" w:cstheme="majorBidi"/>
          <w:color w:val="000000" w:themeColor="text1"/>
          <w:sz w:val="28"/>
          <w:szCs w:val="28"/>
          <w:lang w:bidi="he-IL"/>
        </w:rPr>
        <w:t>With this firm foundation in mind, the Torah goes on to caution that "One mustn't rely on miracles." A Jew is obligated to work within the natural order, not above it. Nonetheless, we are assured of Divine assistance whenever we encounter obstacles, so that we too may declare: "Let us go up at once, and possess it; for we are well able to overcome it."</w:t>
      </w:r>
    </w:p>
    <w:p w14:paraId="39F41789" w14:textId="77777777" w:rsidR="00966D3A" w:rsidRPr="00966D3A" w:rsidRDefault="00966D3A" w:rsidP="00966D3A">
      <w:pPr>
        <w:pStyle w:val="NoSpacing"/>
        <w:jc w:val="both"/>
        <w:rPr>
          <w:rFonts w:asciiTheme="majorBidi" w:hAnsiTheme="majorBidi" w:cstheme="majorBidi"/>
          <w:color w:val="000000" w:themeColor="text1"/>
          <w:sz w:val="28"/>
          <w:szCs w:val="28"/>
          <w:lang w:bidi="he-IL"/>
        </w:rPr>
      </w:pPr>
    </w:p>
    <w:p w14:paraId="3362AE47" w14:textId="4F4DC111" w:rsidR="00925B94" w:rsidRPr="00966D3A" w:rsidRDefault="00F234A7" w:rsidP="00966D3A">
      <w:pPr>
        <w:pStyle w:val="NoSpacing"/>
        <w:jc w:val="both"/>
        <w:rPr>
          <w:rFonts w:asciiTheme="majorBidi" w:hAnsiTheme="majorBidi" w:cstheme="majorBidi"/>
          <w:i/>
          <w:iCs/>
          <w:color w:val="000000" w:themeColor="text1"/>
          <w:sz w:val="28"/>
          <w:szCs w:val="28"/>
          <w:lang w:bidi="he-IL"/>
        </w:rPr>
      </w:pPr>
      <w:bookmarkStart w:id="0" w:name="_Hlk136531453"/>
      <w:r w:rsidRPr="00966D3A">
        <w:rPr>
          <w:rFonts w:asciiTheme="majorBidi" w:hAnsiTheme="majorBidi" w:cstheme="majorBidi"/>
          <w:i/>
          <w:iCs/>
          <w:color w:val="000000" w:themeColor="text1"/>
          <w:sz w:val="28"/>
          <w:szCs w:val="28"/>
          <w:lang w:bidi="he-IL"/>
        </w:rPr>
        <w:t xml:space="preserve">Reprinted from the </w:t>
      </w:r>
      <w:proofErr w:type="spellStart"/>
      <w:r w:rsidRPr="00966D3A">
        <w:rPr>
          <w:rFonts w:asciiTheme="majorBidi" w:hAnsiTheme="majorBidi" w:cstheme="majorBidi"/>
          <w:i/>
          <w:iCs/>
          <w:color w:val="000000" w:themeColor="text1"/>
          <w:sz w:val="28"/>
          <w:szCs w:val="28"/>
          <w:lang w:bidi="he-IL"/>
        </w:rPr>
        <w:t>Parshat</w:t>
      </w:r>
      <w:proofErr w:type="spellEnd"/>
      <w:r w:rsidRPr="00966D3A">
        <w:rPr>
          <w:rFonts w:asciiTheme="majorBidi" w:hAnsiTheme="majorBidi" w:cstheme="majorBidi"/>
          <w:i/>
          <w:iCs/>
          <w:color w:val="000000" w:themeColor="text1"/>
          <w:sz w:val="28"/>
          <w:szCs w:val="28"/>
          <w:lang w:bidi="he-IL"/>
        </w:rPr>
        <w:t xml:space="preserve"> </w:t>
      </w:r>
      <w:proofErr w:type="spellStart"/>
      <w:r w:rsidR="00966D3A">
        <w:rPr>
          <w:rFonts w:asciiTheme="majorBidi" w:hAnsiTheme="majorBidi" w:cstheme="majorBidi"/>
          <w:i/>
          <w:iCs/>
          <w:color w:val="000000" w:themeColor="text1"/>
          <w:sz w:val="28"/>
          <w:szCs w:val="28"/>
          <w:lang w:bidi="he-IL"/>
        </w:rPr>
        <w:t>Shelach</w:t>
      </w:r>
      <w:proofErr w:type="spellEnd"/>
      <w:r w:rsidRPr="00966D3A">
        <w:rPr>
          <w:rFonts w:asciiTheme="majorBidi" w:hAnsiTheme="majorBidi" w:cstheme="majorBidi"/>
          <w:i/>
          <w:iCs/>
          <w:color w:val="000000" w:themeColor="text1"/>
          <w:sz w:val="28"/>
          <w:szCs w:val="28"/>
          <w:lang w:bidi="he-IL"/>
        </w:rPr>
        <w:t xml:space="preserve"> 5760/2000 edition of L’Chaim. </w:t>
      </w:r>
      <w:bookmarkEnd w:id="0"/>
      <w:r w:rsidR="00925B94" w:rsidRPr="00966D3A">
        <w:rPr>
          <w:rFonts w:asciiTheme="majorBidi" w:hAnsiTheme="majorBidi" w:cstheme="majorBidi"/>
          <w:i/>
          <w:iCs/>
          <w:color w:val="000000" w:themeColor="text1"/>
          <w:sz w:val="28"/>
          <w:szCs w:val="28"/>
          <w:lang w:bidi="he-IL"/>
        </w:rPr>
        <w:t xml:space="preserve">Adapted from Volume </w:t>
      </w:r>
      <w:r w:rsidR="00966D3A">
        <w:rPr>
          <w:rFonts w:asciiTheme="majorBidi" w:hAnsiTheme="majorBidi" w:cstheme="majorBidi"/>
          <w:i/>
          <w:iCs/>
          <w:color w:val="000000" w:themeColor="text1"/>
          <w:sz w:val="28"/>
          <w:szCs w:val="28"/>
          <w:lang w:bidi="he-IL"/>
        </w:rPr>
        <w:t>13</w:t>
      </w:r>
      <w:r w:rsidR="00925B94" w:rsidRPr="00966D3A">
        <w:rPr>
          <w:rFonts w:asciiTheme="majorBidi" w:hAnsiTheme="majorBidi" w:cstheme="majorBidi"/>
          <w:i/>
          <w:iCs/>
          <w:color w:val="000000" w:themeColor="text1"/>
          <w:sz w:val="28"/>
          <w:szCs w:val="28"/>
          <w:lang w:bidi="he-IL"/>
        </w:rPr>
        <w:t xml:space="preserve"> of </w:t>
      </w:r>
      <w:proofErr w:type="spellStart"/>
      <w:r w:rsidR="00925B94" w:rsidRPr="00966D3A">
        <w:rPr>
          <w:rFonts w:asciiTheme="majorBidi" w:hAnsiTheme="majorBidi" w:cstheme="majorBidi"/>
          <w:i/>
          <w:iCs/>
          <w:color w:val="000000" w:themeColor="text1"/>
          <w:sz w:val="28"/>
          <w:szCs w:val="28"/>
          <w:lang w:bidi="he-IL"/>
        </w:rPr>
        <w:t>Likutei</w:t>
      </w:r>
      <w:proofErr w:type="spellEnd"/>
      <w:r w:rsidR="00925B94" w:rsidRPr="00966D3A">
        <w:rPr>
          <w:rFonts w:asciiTheme="majorBidi" w:hAnsiTheme="majorBidi" w:cstheme="majorBidi"/>
          <w:i/>
          <w:iCs/>
          <w:color w:val="000000" w:themeColor="text1"/>
          <w:sz w:val="28"/>
          <w:szCs w:val="28"/>
          <w:lang w:bidi="he-IL"/>
        </w:rPr>
        <w:t xml:space="preserve"> </w:t>
      </w:r>
      <w:proofErr w:type="spellStart"/>
      <w:r w:rsidR="00925B94" w:rsidRPr="00966D3A">
        <w:rPr>
          <w:rFonts w:asciiTheme="majorBidi" w:hAnsiTheme="majorBidi" w:cstheme="majorBidi"/>
          <w:i/>
          <w:iCs/>
          <w:color w:val="000000" w:themeColor="text1"/>
          <w:sz w:val="28"/>
          <w:szCs w:val="28"/>
          <w:lang w:bidi="he-IL"/>
        </w:rPr>
        <w:t>Sichot</w:t>
      </w:r>
      <w:proofErr w:type="spellEnd"/>
      <w:r w:rsidRPr="00966D3A">
        <w:rPr>
          <w:rFonts w:asciiTheme="majorBidi" w:hAnsiTheme="majorBidi" w:cstheme="majorBidi"/>
          <w:i/>
          <w:iCs/>
          <w:color w:val="000000" w:themeColor="text1"/>
          <w:sz w:val="28"/>
          <w:szCs w:val="28"/>
          <w:lang w:bidi="he-IL"/>
        </w:rPr>
        <w:t>.</w:t>
      </w:r>
    </w:p>
    <w:p w14:paraId="29BDFE86" w14:textId="77777777" w:rsidR="00E07E13" w:rsidRPr="00966D3A" w:rsidRDefault="00E07E13" w:rsidP="00966D3A">
      <w:pPr>
        <w:pStyle w:val="NoSpacing"/>
        <w:jc w:val="both"/>
        <w:rPr>
          <w:rFonts w:asciiTheme="majorBidi" w:hAnsiTheme="majorBidi" w:cstheme="majorBidi"/>
          <w:i/>
          <w:iCs/>
          <w:color w:val="000000" w:themeColor="text1"/>
          <w:sz w:val="28"/>
          <w:szCs w:val="28"/>
          <w:lang w:bidi="he-IL"/>
        </w:rPr>
      </w:pPr>
    </w:p>
    <w:p w14:paraId="3A979490" w14:textId="642B2CE8" w:rsidR="00F03A76" w:rsidRDefault="00F03A76">
      <w:pPr>
        <w:rPr>
          <w:rFonts w:asciiTheme="majorBidi" w:eastAsia="Calibri" w:hAnsiTheme="majorBidi" w:cstheme="majorBidi"/>
          <w:b/>
          <w:bCs/>
          <w:color w:val="000000" w:themeColor="text1"/>
          <w:sz w:val="72"/>
          <w:szCs w:val="72"/>
        </w:rPr>
      </w:pPr>
      <w:r>
        <w:rPr>
          <w:rFonts w:asciiTheme="majorBidi" w:hAnsiTheme="majorBidi" w:cstheme="majorBidi"/>
          <w:b/>
          <w:bCs/>
          <w:color w:val="000000" w:themeColor="text1"/>
          <w:sz w:val="72"/>
          <w:szCs w:val="72"/>
        </w:rPr>
        <w:br w:type="page"/>
      </w:r>
    </w:p>
    <w:p w14:paraId="1822842C" w14:textId="2B34DA5A" w:rsidR="00F03A76" w:rsidRPr="007C0A55" w:rsidRDefault="00401C16" w:rsidP="00B140F9">
      <w:pPr>
        <w:pStyle w:val="NoSpacing"/>
        <w:jc w:val="center"/>
        <w:rPr>
          <w:rFonts w:asciiTheme="majorBidi" w:hAnsiTheme="majorBidi" w:cstheme="majorBidi"/>
          <w:b/>
          <w:bCs/>
          <w:color w:val="000000" w:themeColor="text1"/>
          <w:sz w:val="60"/>
          <w:szCs w:val="60"/>
        </w:rPr>
      </w:pPr>
      <w:r w:rsidRPr="007C0A55">
        <w:rPr>
          <w:rFonts w:asciiTheme="majorBidi" w:hAnsiTheme="majorBidi" w:cstheme="majorBidi"/>
          <w:b/>
          <w:bCs/>
          <w:color w:val="000000" w:themeColor="text1"/>
          <w:sz w:val="60"/>
          <w:szCs w:val="60"/>
        </w:rPr>
        <w:lastRenderedPageBreak/>
        <w:t>Rav Avigdor Miller on</w:t>
      </w:r>
      <w:r w:rsidR="007C0A55">
        <w:rPr>
          <w:rFonts w:asciiTheme="majorBidi" w:hAnsiTheme="majorBidi" w:cstheme="majorBidi"/>
          <w:b/>
          <w:bCs/>
          <w:color w:val="000000" w:themeColor="text1"/>
          <w:sz w:val="60"/>
          <w:szCs w:val="60"/>
        </w:rPr>
        <w:t xml:space="preserve"> is the</w:t>
      </w:r>
    </w:p>
    <w:p w14:paraId="69D52E4A" w14:textId="0376BB65" w:rsidR="00E94AD2" w:rsidRPr="007C0A55" w:rsidRDefault="00E94AD2" w:rsidP="007C0A55">
      <w:pPr>
        <w:pStyle w:val="NoSpacing"/>
        <w:jc w:val="center"/>
        <w:rPr>
          <w:rFonts w:asciiTheme="majorBidi" w:hAnsiTheme="majorBidi" w:cstheme="majorBidi"/>
          <w:b/>
          <w:bCs/>
          <w:color w:val="000000" w:themeColor="text1"/>
          <w:sz w:val="60"/>
          <w:szCs w:val="60"/>
        </w:rPr>
      </w:pPr>
      <w:r w:rsidRPr="007C0A55">
        <w:rPr>
          <w:rFonts w:asciiTheme="majorBidi" w:hAnsiTheme="majorBidi" w:cstheme="majorBidi"/>
          <w:b/>
          <w:bCs/>
          <w:color w:val="000000" w:themeColor="text1"/>
          <w:sz w:val="60"/>
          <w:szCs w:val="60"/>
        </w:rPr>
        <w:t>Recent Rise on</w:t>
      </w:r>
      <w:r w:rsidR="007C0A55" w:rsidRPr="007C0A55">
        <w:rPr>
          <w:rFonts w:asciiTheme="majorBidi" w:hAnsiTheme="majorBidi" w:cstheme="majorBidi"/>
          <w:b/>
          <w:bCs/>
          <w:color w:val="000000" w:themeColor="text1"/>
          <w:sz w:val="60"/>
          <w:szCs w:val="60"/>
        </w:rPr>
        <w:t xml:space="preserve"> </w:t>
      </w:r>
      <w:r w:rsidRPr="007C0A55">
        <w:rPr>
          <w:rFonts w:asciiTheme="majorBidi" w:hAnsiTheme="majorBidi" w:cstheme="majorBidi"/>
          <w:b/>
          <w:bCs/>
          <w:color w:val="000000" w:themeColor="text1"/>
          <w:sz w:val="60"/>
          <w:szCs w:val="60"/>
        </w:rPr>
        <w:t>Anti-Semitism Something to Worry About</w:t>
      </w:r>
    </w:p>
    <w:p w14:paraId="1608AB5D" w14:textId="77777777" w:rsidR="004A21EB" w:rsidRPr="004A21EB" w:rsidRDefault="004A21EB" w:rsidP="00B140F9">
      <w:pPr>
        <w:pStyle w:val="NoSpacing"/>
        <w:jc w:val="center"/>
        <w:rPr>
          <w:rFonts w:asciiTheme="majorBidi" w:hAnsiTheme="majorBidi" w:cstheme="majorBidi"/>
          <w:b/>
          <w:bCs/>
          <w:color w:val="000000" w:themeColor="text1"/>
          <w:sz w:val="16"/>
          <w:szCs w:val="16"/>
        </w:rPr>
      </w:pPr>
    </w:p>
    <w:p w14:paraId="34CCAFE0" w14:textId="77777777" w:rsidR="002A6F70" w:rsidRPr="0038122C" w:rsidRDefault="002A6F70" w:rsidP="00B140F9">
      <w:pPr>
        <w:pStyle w:val="NoSpacing"/>
        <w:jc w:val="center"/>
        <w:rPr>
          <w:rStyle w:val="Hyperlink"/>
          <w:rFonts w:asciiTheme="majorBidi" w:hAnsiTheme="majorBidi" w:cstheme="majorBidi"/>
          <w:i/>
          <w:iCs/>
          <w:color w:val="000000" w:themeColor="text1"/>
          <w:sz w:val="8"/>
          <w:szCs w:val="8"/>
          <w:u w:val="none"/>
        </w:rPr>
      </w:pPr>
    </w:p>
    <w:p w14:paraId="7AE4E197" w14:textId="4637FEBE" w:rsidR="00B140F9" w:rsidRDefault="00B140F9" w:rsidP="00B140F9">
      <w:pPr>
        <w:pStyle w:val="NoSpacing"/>
        <w:jc w:val="center"/>
        <w:rPr>
          <w:rStyle w:val="Hyperlink"/>
          <w:rFonts w:asciiTheme="majorBidi" w:hAnsiTheme="majorBidi" w:cstheme="majorBidi"/>
          <w:i/>
          <w:iCs/>
          <w:color w:val="000000" w:themeColor="text1"/>
          <w:sz w:val="28"/>
          <w:szCs w:val="28"/>
          <w:u w:val="none"/>
        </w:rPr>
      </w:pPr>
      <w:r w:rsidRPr="00DC2E53">
        <w:rPr>
          <w:rFonts w:asciiTheme="majorBidi" w:hAnsiTheme="majorBidi" w:cstheme="majorBidi"/>
          <w:b/>
          <w:bCs/>
          <w:noProof/>
          <w:sz w:val="8"/>
          <w:szCs w:val="8"/>
        </w:rPr>
        <w:drawing>
          <wp:inline distT="0" distB="0" distL="0" distR="0" wp14:anchorId="6D34A05A" wp14:editId="42F1A194">
            <wp:extent cx="2488367" cy="2932028"/>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3919" cy="2973919"/>
                    </a:xfrm>
                    <a:prstGeom prst="rect">
                      <a:avLst/>
                    </a:prstGeom>
                    <a:noFill/>
                    <a:ln>
                      <a:noFill/>
                    </a:ln>
                  </pic:spPr>
                </pic:pic>
              </a:graphicData>
            </a:graphic>
          </wp:inline>
        </w:drawing>
      </w:r>
    </w:p>
    <w:p w14:paraId="25F1BCCE" w14:textId="332F81A7" w:rsidR="004A21EB" w:rsidRPr="007C0A55" w:rsidRDefault="004A21EB" w:rsidP="004A21EB">
      <w:pPr>
        <w:pStyle w:val="NoSpacing"/>
        <w:jc w:val="both"/>
        <w:rPr>
          <w:rStyle w:val="Hyperlink"/>
          <w:rFonts w:asciiTheme="majorBidi" w:hAnsiTheme="majorBidi" w:cstheme="majorBidi"/>
          <w:i/>
          <w:iCs/>
          <w:color w:val="000000" w:themeColor="text1"/>
          <w:sz w:val="8"/>
          <w:szCs w:val="8"/>
          <w:u w:val="none"/>
        </w:rPr>
      </w:pPr>
    </w:p>
    <w:p w14:paraId="15ACB777" w14:textId="77777777" w:rsidR="007C0A55" w:rsidRPr="007C0A55" w:rsidRDefault="007C0A55" w:rsidP="007C0A55">
      <w:pPr>
        <w:pStyle w:val="NoSpacing"/>
        <w:ind w:firstLine="720"/>
        <w:jc w:val="both"/>
        <w:rPr>
          <w:rStyle w:val="Hyperlink"/>
          <w:rFonts w:asciiTheme="majorBidi" w:hAnsiTheme="majorBidi" w:cstheme="majorBidi"/>
          <w:color w:val="000000" w:themeColor="text1"/>
          <w:sz w:val="28"/>
          <w:szCs w:val="28"/>
          <w:u w:val="none"/>
        </w:rPr>
      </w:pPr>
      <w:r w:rsidRPr="007C0A55">
        <w:rPr>
          <w:rStyle w:val="Hyperlink"/>
          <w:rFonts w:asciiTheme="majorBidi" w:hAnsiTheme="majorBidi" w:cstheme="majorBidi"/>
          <w:color w:val="000000" w:themeColor="text1"/>
          <w:sz w:val="28"/>
          <w:szCs w:val="28"/>
          <w:u w:val="none"/>
        </w:rPr>
        <w:t xml:space="preserve">Absolutely! How could we not worry about it? But we have to know that there is a fundamental reason why it’s happening. It’s because Hashem is worried about us. </w:t>
      </w:r>
      <w:r w:rsidRPr="007C0A55">
        <w:rPr>
          <w:rStyle w:val="Hyperlink"/>
          <w:rFonts w:asciiTheme="majorBidi" w:hAnsiTheme="majorBidi"/>
          <w:color w:val="000000" w:themeColor="text1"/>
          <w:sz w:val="28"/>
          <w:szCs w:val="28"/>
          <w:u w:val="none"/>
          <w:rtl/>
          <w:lang w:bidi="he-IL"/>
        </w:rPr>
        <w:t>מעליו ל‡ר ̆י ויט</w:t>
      </w:r>
      <w:r w:rsidRPr="007C0A55">
        <w:rPr>
          <w:rStyle w:val="Hyperlink"/>
          <w:rFonts w:asciiTheme="majorBidi" w:hAnsiTheme="majorBidi" w:cstheme="majorBidi"/>
          <w:color w:val="000000" w:themeColor="text1"/>
          <w:sz w:val="28"/>
          <w:szCs w:val="28"/>
          <w:u w:val="none"/>
        </w:rPr>
        <w:t xml:space="preserve"> – Yisroel has to turn away from Eisav. We’re too much involved in gentile ideas, and it’s necessary to erect a wall. And that wall is </w:t>
      </w:r>
      <w:proofErr w:type="spellStart"/>
      <w:r w:rsidRPr="007C0A55">
        <w:rPr>
          <w:rStyle w:val="Hyperlink"/>
          <w:rFonts w:asciiTheme="majorBidi" w:hAnsiTheme="majorBidi" w:cstheme="majorBidi"/>
          <w:color w:val="000000" w:themeColor="text1"/>
          <w:sz w:val="28"/>
          <w:szCs w:val="28"/>
          <w:u w:val="none"/>
        </w:rPr>
        <w:t>anti-semitism</w:t>
      </w:r>
      <w:proofErr w:type="spellEnd"/>
      <w:r w:rsidRPr="007C0A55">
        <w:rPr>
          <w:rStyle w:val="Hyperlink"/>
          <w:rFonts w:asciiTheme="majorBidi" w:hAnsiTheme="majorBidi" w:cstheme="majorBidi"/>
          <w:color w:val="000000" w:themeColor="text1"/>
          <w:sz w:val="28"/>
          <w:szCs w:val="28"/>
          <w:u w:val="none"/>
        </w:rPr>
        <w:t>. Always it happens, again and again in history – when Jews start getting lost among Gentiles then it’s time for the Gentiles to begin building a wall to prevent that.</w:t>
      </w:r>
    </w:p>
    <w:p w14:paraId="7BB48EDC" w14:textId="77777777" w:rsidR="007C0A55" w:rsidRDefault="007C0A55" w:rsidP="007C0A55">
      <w:pPr>
        <w:pStyle w:val="NoSpacing"/>
        <w:ind w:firstLine="720"/>
        <w:jc w:val="both"/>
        <w:rPr>
          <w:rStyle w:val="Hyperlink"/>
          <w:rFonts w:asciiTheme="majorBidi" w:hAnsiTheme="majorBidi" w:cstheme="majorBidi"/>
          <w:color w:val="000000" w:themeColor="text1"/>
          <w:sz w:val="28"/>
          <w:szCs w:val="28"/>
          <w:u w:val="none"/>
        </w:rPr>
      </w:pPr>
      <w:r w:rsidRPr="007C0A55">
        <w:rPr>
          <w:rStyle w:val="Hyperlink"/>
          <w:rFonts w:asciiTheme="majorBidi" w:hAnsiTheme="majorBidi" w:cstheme="majorBidi"/>
          <w:color w:val="000000" w:themeColor="text1"/>
          <w:sz w:val="28"/>
          <w:szCs w:val="28"/>
          <w:u w:val="none"/>
        </w:rPr>
        <w:t xml:space="preserve">And the first reaction to </w:t>
      </w:r>
      <w:proofErr w:type="spellStart"/>
      <w:r w:rsidRPr="007C0A55">
        <w:rPr>
          <w:rStyle w:val="Hyperlink"/>
          <w:rFonts w:asciiTheme="majorBidi" w:hAnsiTheme="majorBidi" w:cstheme="majorBidi"/>
          <w:color w:val="000000" w:themeColor="text1"/>
          <w:sz w:val="28"/>
          <w:szCs w:val="28"/>
          <w:u w:val="none"/>
        </w:rPr>
        <w:t>anti-semitism</w:t>
      </w:r>
      <w:proofErr w:type="spellEnd"/>
      <w:r w:rsidRPr="007C0A55">
        <w:rPr>
          <w:rStyle w:val="Hyperlink"/>
          <w:rFonts w:asciiTheme="majorBidi" w:hAnsiTheme="majorBidi" w:cstheme="majorBidi"/>
          <w:color w:val="000000" w:themeColor="text1"/>
          <w:sz w:val="28"/>
          <w:szCs w:val="28"/>
          <w:u w:val="none"/>
        </w:rPr>
        <w:t xml:space="preserve"> has to be not to contribute to the Simon Wiesenthal Center or other organizations that combat </w:t>
      </w:r>
      <w:proofErr w:type="spellStart"/>
      <w:r w:rsidRPr="007C0A55">
        <w:rPr>
          <w:rStyle w:val="Hyperlink"/>
          <w:rFonts w:asciiTheme="majorBidi" w:hAnsiTheme="majorBidi" w:cstheme="majorBidi"/>
          <w:color w:val="000000" w:themeColor="text1"/>
          <w:sz w:val="28"/>
          <w:szCs w:val="28"/>
          <w:u w:val="none"/>
        </w:rPr>
        <w:t>anti-semitism</w:t>
      </w:r>
      <w:proofErr w:type="spellEnd"/>
      <w:r w:rsidRPr="007C0A55">
        <w:rPr>
          <w:rStyle w:val="Hyperlink"/>
          <w:rFonts w:asciiTheme="majorBidi" w:hAnsiTheme="majorBidi" w:cstheme="majorBidi"/>
          <w:color w:val="000000" w:themeColor="text1"/>
          <w:sz w:val="28"/>
          <w:szCs w:val="28"/>
          <w:u w:val="none"/>
        </w:rPr>
        <w:t xml:space="preserve">. No, no! In most cases those organizations cause </w:t>
      </w:r>
      <w:proofErr w:type="spellStart"/>
      <w:r w:rsidRPr="007C0A55">
        <w:rPr>
          <w:rStyle w:val="Hyperlink"/>
          <w:rFonts w:asciiTheme="majorBidi" w:hAnsiTheme="majorBidi" w:cstheme="majorBidi"/>
          <w:color w:val="000000" w:themeColor="text1"/>
          <w:sz w:val="28"/>
          <w:szCs w:val="28"/>
          <w:u w:val="none"/>
        </w:rPr>
        <w:t>anti-semitism</w:t>
      </w:r>
      <w:proofErr w:type="spellEnd"/>
      <w:r w:rsidRPr="007C0A55">
        <w:rPr>
          <w:rStyle w:val="Hyperlink"/>
          <w:rFonts w:asciiTheme="majorBidi" w:hAnsiTheme="majorBidi" w:cstheme="majorBidi"/>
          <w:color w:val="000000" w:themeColor="text1"/>
          <w:sz w:val="28"/>
          <w:szCs w:val="28"/>
          <w:u w:val="none"/>
        </w:rPr>
        <w:t xml:space="preserve">. The way to combat </w:t>
      </w:r>
      <w:proofErr w:type="spellStart"/>
      <w:r w:rsidRPr="007C0A55">
        <w:rPr>
          <w:rStyle w:val="Hyperlink"/>
          <w:rFonts w:asciiTheme="majorBidi" w:hAnsiTheme="majorBidi" w:cstheme="majorBidi"/>
          <w:color w:val="000000" w:themeColor="text1"/>
          <w:sz w:val="28"/>
          <w:szCs w:val="28"/>
          <w:u w:val="none"/>
        </w:rPr>
        <w:t>anti-semitism</w:t>
      </w:r>
      <w:proofErr w:type="spellEnd"/>
      <w:r w:rsidRPr="007C0A55">
        <w:rPr>
          <w:rStyle w:val="Hyperlink"/>
          <w:rFonts w:asciiTheme="majorBidi" w:hAnsiTheme="majorBidi" w:cstheme="majorBidi"/>
          <w:color w:val="000000" w:themeColor="text1"/>
          <w:sz w:val="28"/>
          <w:szCs w:val="28"/>
          <w:u w:val="none"/>
        </w:rPr>
        <w:t xml:space="preserve"> is to build more </w:t>
      </w:r>
      <w:proofErr w:type="spellStart"/>
      <w:r w:rsidRPr="007C0A55">
        <w:rPr>
          <w:rStyle w:val="Hyperlink"/>
          <w:rFonts w:asciiTheme="majorBidi" w:hAnsiTheme="majorBidi" w:cstheme="majorBidi"/>
          <w:color w:val="000000" w:themeColor="text1"/>
          <w:sz w:val="28"/>
          <w:szCs w:val="28"/>
          <w:u w:val="none"/>
        </w:rPr>
        <w:t>yeshivos</w:t>
      </w:r>
      <w:proofErr w:type="spellEnd"/>
      <w:r w:rsidRPr="007C0A55">
        <w:rPr>
          <w:rStyle w:val="Hyperlink"/>
          <w:rFonts w:asciiTheme="majorBidi" w:hAnsiTheme="majorBidi" w:cstheme="majorBidi"/>
          <w:color w:val="000000" w:themeColor="text1"/>
          <w:sz w:val="28"/>
          <w:szCs w:val="28"/>
          <w:u w:val="none"/>
        </w:rPr>
        <w:t xml:space="preserve"> where children will be taken in for less </w:t>
      </w:r>
      <w:proofErr w:type="spellStart"/>
      <w:r w:rsidRPr="007C0A55">
        <w:rPr>
          <w:rStyle w:val="Hyperlink"/>
          <w:rFonts w:asciiTheme="majorBidi" w:hAnsiTheme="majorBidi" w:cstheme="majorBidi"/>
          <w:color w:val="000000" w:themeColor="text1"/>
          <w:sz w:val="28"/>
          <w:szCs w:val="28"/>
          <w:u w:val="none"/>
        </w:rPr>
        <w:t>schar</w:t>
      </w:r>
      <w:proofErr w:type="spellEnd"/>
      <w:r w:rsidRPr="007C0A55">
        <w:rPr>
          <w:rStyle w:val="Hyperlink"/>
          <w:rFonts w:asciiTheme="majorBidi" w:hAnsiTheme="majorBidi" w:cstheme="majorBidi"/>
          <w:color w:val="000000" w:themeColor="text1"/>
          <w:sz w:val="28"/>
          <w:szCs w:val="28"/>
          <w:u w:val="none"/>
        </w:rPr>
        <w:t xml:space="preserve"> </w:t>
      </w:r>
      <w:proofErr w:type="spellStart"/>
      <w:r w:rsidRPr="007C0A55">
        <w:rPr>
          <w:rStyle w:val="Hyperlink"/>
          <w:rFonts w:asciiTheme="majorBidi" w:hAnsiTheme="majorBidi" w:cstheme="majorBidi"/>
          <w:color w:val="000000" w:themeColor="text1"/>
          <w:sz w:val="28"/>
          <w:szCs w:val="28"/>
          <w:u w:val="none"/>
        </w:rPr>
        <w:t>limud</w:t>
      </w:r>
      <w:proofErr w:type="spellEnd"/>
      <w:r w:rsidRPr="007C0A55">
        <w:rPr>
          <w:rStyle w:val="Hyperlink"/>
          <w:rFonts w:asciiTheme="majorBidi" w:hAnsiTheme="majorBidi" w:cstheme="majorBidi"/>
          <w:color w:val="000000" w:themeColor="text1"/>
          <w:sz w:val="28"/>
          <w:szCs w:val="28"/>
          <w:u w:val="none"/>
        </w:rPr>
        <w:t xml:space="preserve">; tuition should be </w:t>
      </w:r>
      <w:proofErr w:type="spellStart"/>
      <w:r w:rsidRPr="007C0A55">
        <w:rPr>
          <w:rStyle w:val="Hyperlink"/>
          <w:rFonts w:asciiTheme="majorBidi" w:hAnsiTheme="majorBidi" w:cstheme="majorBidi"/>
          <w:color w:val="000000" w:themeColor="text1"/>
          <w:sz w:val="28"/>
          <w:szCs w:val="28"/>
          <w:u w:val="none"/>
        </w:rPr>
        <w:t>be</w:t>
      </w:r>
      <w:proofErr w:type="spellEnd"/>
      <w:r w:rsidRPr="007C0A55">
        <w:rPr>
          <w:rStyle w:val="Hyperlink"/>
          <w:rFonts w:asciiTheme="majorBidi" w:hAnsiTheme="majorBidi" w:cstheme="majorBidi"/>
          <w:color w:val="000000" w:themeColor="text1"/>
          <w:sz w:val="28"/>
          <w:szCs w:val="28"/>
          <w:u w:val="none"/>
        </w:rPr>
        <w:t xml:space="preserve"> made very low. </w:t>
      </w:r>
    </w:p>
    <w:p w14:paraId="47397E1E" w14:textId="7CFFC850" w:rsidR="00E759E5" w:rsidRPr="007C0A55" w:rsidRDefault="007C0A55" w:rsidP="007C0A55">
      <w:pPr>
        <w:pStyle w:val="NoSpacing"/>
        <w:ind w:firstLine="720"/>
        <w:jc w:val="both"/>
        <w:rPr>
          <w:rStyle w:val="Hyperlink"/>
          <w:rFonts w:asciiTheme="majorBidi" w:hAnsiTheme="majorBidi" w:cstheme="majorBidi"/>
          <w:color w:val="000000" w:themeColor="text1"/>
          <w:sz w:val="28"/>
          <w:szCs w:val="28"/>
          <w:u w:val="none"/>
        </w:rPr>
      </w:pPr>
      <w:r w:rsidRPr="007C0A55">
        <w:rPr>
          <w:rStyle w:val="Hyperlink"/>
          <w:rFonts w:asciiTheme="majorBidi" w:hAnsiTheme="majorBidi" w:cstheme="majorBidi"/>
          <w:color w:val="000000" w:themeColor="text1"/>
          <w:sz w:val="28"/>
          <w:szCs w:val="28"/>
          <w:u w:val="none"/>
        </w:rPr>
        <w:t xml:space="preserve">The </w:t>
      </w:r>
      <w:proofErr w:type="spellStart"/>
      <w:r w:rsidRPr="007C0A55">
        <w:rPr>
          <w:rStyle w:val="Hyperlink"/>
          <w:rFonts w:asciiTheme="majorBidi" w:hAnsiTheme="majorBidi" w:cstheme="majorBidi"/>
          <w:color w:val="000000" w:themeColor="text1"/>
          <w:sz w:val="28"/>
          <w:szCs w:val="28"/>
          <w:u w:val="none"/>
        </w:rPr>
        <w:t>yeshivos</w:t>
      </w:r>
      <w:proofErr w:type="spellEnd"/>
      <w:r w:rsidRPr="007C0A55">
        <w:rPr>
          <w:rStyle w:val="Hyperlink"/>
          <w:rFonts w:asciiTheme="majorBidi" w:hAnsiTheme="majorBidi" w:cstheme="majorBidi"/>
          <w:color w:val="000000" w:themeColor="text1"/>
          <w:sz w:val="28"/>
          <w:szCs w:val="28"/>
          <w:u w:val="none"/>
        </w:rPr>
        <w:t xml:space="preserve"> should be so prosperous that they should be able to afford to take in children almost for nothing. That’s the ideal. And so, the Jewish child, sitting in the yeshivah, will be the one who is fighting against </w:t>
      </w:r>
      <w:proofErr w:type="spellStart"/>
      <w:r w:rsidRPr="007C0A55">
        <w:rPr>
          <w:rStyle w:val="Hyperlink"/>
          <w:rFonts w:asciiTheme="majorBidi" w:hAnsiTheme="majorBidi" w:cstheme="majorBidi"/>
          <w:color w:val="000000" w:themeColor="text1"/>
          <w:sz w:val="28"/>
          <w:szCs w:val="28"/>
          <w:u w:val="none"/>
        </w:rPr>
        <w:t>anti-semitism</w:t>
      </w:r>
      <w:proofErr w:type="spellEnd"/>
      <w:r w:rsidRPr="007C0A55">
        <w:rPr>
          <w:rStyle w:val="Hyperlink"/>
          <w:rFonts w:asciiTheme="majorBidi" w:hAnsiTheme="majorBidi" w:cstheme="majorBidi"/>
          <w:color w:val="000000" w:themeColor="text1"/>
          <w:sz w:val="28"/>
          <w:szCs w:val="28"/>
          <w:u w:val="none"/>
        </w:rPr>
        <w:t xml:space="preserve"> in the most efficient manner.</w:t>
      </w:r>
    </w:p>
    <w:p w14:paraId="38CEB765" w14:textId="77777777" w:rsidR="007C0A55" w:rsidRDefault="007C0A55" w:rsidP="004A21EB">
      <w:pPr>
        <w:pStyle w:val="NoSpacing"/>
        <w:jc w:val="both"/>
        <w:rPr>
          <w:rStyle w:val="Hyperlink"/>
          <w:rFonts w:asciiTheme="majorBidi" w:hAnsiTheme="majorBidi" w:cstheme="majorBidi"/>
          <w:i/>
          <w:iCs/>
          <w:color w:val="000000" w:themeColor="text1"/>
          <w:sz w:val="28"/>
          <w:szCs w:val="28"/>
          <w:u w:val="none"/>
        </w:rPr>
      </w:pPr>
    </w:p>
    <w:p w14:paraId="5A5A0100" w14:textId="455F8870" w:rsidR="00F03A76" w:rsidRPr="004A21EB" w:rsidRDefault="00B140F9" w:rsidP="004A21EB">
      <w:pPr>
        <w:pStyle w:val="NoSpacing"/>
        <w:jc w:val="both"/>
        <w:rPr>
          <w:rFonts w:asciiTheme="majorBidi" w:hAnsiTheme="majorBidi" w:cstheme="majorBidi"/>
          <w:i/>
          <w:iCs/>
          <w:sz w:val="28"/>
          <w:szCs w:val="28"/>
        </w:rPr>
      </w:pPr>
      <w:r w:rsidRPr="004A21EB">
        <w:rPr>
          <w:rFonts w:asciiTheme="majorBidi" w:hAnsiTheme="majorBidi" w:cstheme="majorBidi"/>
          <w:i/>
          <w:iCs/>
          <w:sz w:val="28"/>
          <w:szCs w:val="28"/>
        </w:rPr>
        <w:t>Reprinted from</w:t>
      </w:r>
      <w:r w:rsidR="004A21EB" w:rsidRPr="004A21EB">
        <w:rPr>
          <w:rFonts w:asciiTheme="majorBidi" w:hAnsiTheme="majorBidi" w:cstheme="majorBidi"/>
          <w:i/>
          <w:iCs/>
          <w:sz w:val="28"/>
          <w:szCs w:val="28"/>
        </w:rPr>
        <w:t xml:space="preserve"> the </w:t>
      </w:r>
      <w:proofErr w:type="spellStart"/>
      <w:r w:rsidR="004A21EB" w:rsidRPr="004A21EB">
        <w:rPr>
          <w:rFonts w:asciiTheme="majorBidi" w:hAnsiTheme="majorBidi" w:cstheme="majorBidi"/>
          <w:i/>
          <w:iCs/>
          <w:sz w:val="28"/>
          <w:szCs w:val="28"/>
        </w:rPr>
        <w:t>Parshas</w:t>
      </w:r>
      <w:proofErr w:type="spellEnd"/>
      <w:r w:rsidR="004A21EB" w:rsidRPr="004A21EB">
        <w:rPr>
          <w:rFonts w:asciiTheme="majorBidi" w:hAnsiTheme="majorBidi" w:cstheme="majorBidi"/>
          <w:i/>
          <w:iCs/>
          <w:sz w:val="28"/>
          <w:szCs w:val="28"/>
        </w:rPr>
        <w:t xml:space="preserve"> </w:t>
      </w:r>
      <w:r w:rsidR="007C0A55">
        <w:rPr>
          <w:rFonts w:asciiTheme="majorBidi" w:hAnsiTheme="majorBidi" w:cstheme="majorBidi"/>
          <w:i/>
          <w:iCs/>
          <w:sz w:val="28"/>
          <w:szCs w:val="28"/>
        </w:rPr>
        <w:t>Behar-</w:t>
      </w:r>
      <w:proofErr w:type="spellStart"/>
      <w:r w:rsidR="007C0A55">
        <w:rPr>
          <w:rFonts w:asciiTheme="majorBidi" w:hAnsiTheme="majorBidi" w:cstheme="majorBidi"/>
          <w:i/>
          <w:iCs/>
          <w:sz w:val="28"/>
          <w:szCs w:val="28"/>
        </w:rPr>
        <w:t>Bechukosai</w:t>
      </w:r>
      <w:proofErr w:type="spellEnd"/>
      <w:r w:rsidR="004A21EB" w:rsidRPr="004A21EB">
        <w:rPr>
          <w:rFonts w:asciiTheme="majorBidi" w:hAnsiTheme="majorBidi" w:cstheme="majorBidi"/>
          <w:i/>
          <w:iCs/>
          <w:sz w:val="28"/>
          <w:szCs w:val="28"/>
        </w:rPr>
        <w:t xml:space="preserve"> 5783 email of </w:t>
      </w:r>
      <w:r w:rsidRPr="004A21EB">
        <w:rPr>
          <w:rFonts w:asciiTheme="majorBidi" w:hAnsiTheme="majorBidi" w:cstheme="majorBidi"/>
          <w:i/>
          <w:iCs/>
          <w:sz w:val="28"/>
          <w:szCs w:val="28"/>
        </w:rPr>
        <w:t xml:space="preserve"> </w:t>
      </w:r>
      <w:proofErr w:type="spellStart"/>
      <w:r w:rsidRPr="004A21EB">
        <w:rPr>
          <w:rFonts w:asciiTheme="majorBidi" w:hAnsiTheme="majorBidi" w:cstheme="majorBidi"/>
          <w:i/>
          <w:iCs/>
          <w:sz w:val="28"/>
          <w:szCs w:val="28"/>
        </w:rPr>
        <w:t>Toras</w:t>
      </w:r>
      <w:proofErr w:type="spellEnd"/>
      <w:r w:rsidRPr="004A21EB">
        <w:rPr>
          <w:rFonts w:asciiTheme="majorBidi" w:hAnsiTheme="majorBidi" w:cstheme="majorBidi"/>
          <w:i/>
          <w:iCs/>
          <w:sz w:val="28"/>
          <w:szCs w:val="28"/>
        </w:rPr>
        <w:t xml:space="preserve"> Avigdor based on Rabbi Miller’s Tape</w:t>
      </w:r>
      <w:r w:rsidR="0030419F" w:rsidRPr="004A21EB">
        <w:rPr>
          <w:rFonts w:asciiTheme="majorBidi" w:hAnsiTheme="majorBidi" w:cstheme="majorBidi"/>
          <w:i/>
          <w:iCs/>
          <w:sz w:val="28"/>
          <w:szCs w:val="28"/>
        </w:rPr>
        <w:t> #</w:t>
      </w:r>
      <w:r w:rsidR="004A21EB" w:rsidRPr="004A21EB">
        <w:rPr>
          <w:rFonts w:asciiTheme="majorBidi" w:hAnsiTheme="majorBidi" w:cstheme="majorBidi"/>
          <w:i/>
          <w:iCs/>
          <w:sz w:val="28"/>
          <w:szCs w:val="28"/>
        </w:rPr>
        <w:t>E-231</w:t>
      </w:r>
      <w:r w:rsidR="0030419F" w:rsidRPr="004A21EB">
        <w:rPr>
          <w:rFonts w:asciiTheme="majorBidi" w:hAnsiTheme="majorBidi" w:cstheme="majorBidi"/>
          <w:i/>
          <w:iCs/>
          <w:sz w:val="28"/>
          <w:szCs w:val="28"/>
        </w:rPr>
        <w:t xml:space="preserve"> </w:t>
      </w:r>
      <w:r w:rsidRPr="004A21EB">
        <w:rPr>
          <w:rFonts w:asciiTheme="majorBidi" w:hAnsiTheme="majorBidi" w:cstheme="majorBidi"/>
          <w:i/>
          <w:iCs/>
          <w:sz w:val="28"/>
          <w:szCs w:val="28"/>
        </w:rPr>
        <w:t xml:space="preserve">from </w:t>
      </w:r>
      <w:r w:rsidR="004A21EB" w:rsidRPr="004A21EB">
        <w:rPr>
          <w:rFonts w:asciiTheme="majorBidi" w:hAnsiTheme="majorBidi" w:cstheme="majorBidi"/>
          <w:i/>
          <w:iCs/>
          <w:sz w:val="28"/>
          <w:szCs w:val="28"/>
        </w:rPr>
        <w:t>his</w:t>
      </w:r>
      <w:r w:rsidR="00AC60AC" w:rsidRPr="004A21EB">
        <w:rPr>
          <w:rFonts w:asciiTheme="majorBidi" w:hAnsiTheme="majorBidi" w:cstheme="majorBidi"/>
          <w:i/>
          <w:iCs/>
          <w:sz w:val="28"/>
          <w:szCs w:val="28"/>
        </w:rPr>
        <w:t xml:space="preserve"> classic Thursday  night lecture</w:t>
      </w:r>
      <w:r w:rsidR="004A21EB" w:rsidRPr="004A21EB">
        <w:rPr>
          <w:rFonts w:asciiTheme="majorBidi" w:hAnsiTheme="majorBidi" w:cstheme="majorBidi"/>
          <w:i/>
          <w:iCs/>
          <w:sz w:val="28"/>
          <w:szCs w:val="28"/>
        </w:rPr>
        <w:t>s.</w:t>
      </w:r>
    </w:p>
    <w:p w14:paraId="27417175" w14:textId="77777777" w:rsidR="00F03A76" w:rsidRDefault="00F03A76" w:rsidP="00F03A76">
      <w:pPr>
        <w:pStyle w:val="NoSpacing"/>
        <w:jc w:val="center"/>
        <w:rPr>
          <w:rStyle w:val="Hyperlink"/>
          <w:rFonts w:asciiTheme="majorBidi" w:hAnsiTheme="majorBidi" w:cstheme="majorBidi"/>
          <w:b/>
          <w:bCs/>
          <w:color w:val="000000" w:themeColor="text1"/>
          <w:sz w:val="72"/>
          <w:szCs w:val="72"/>
          <w:u w:val="none"/>
        </w:rPr>
      </w:pPr>
      <w:r w:rsidRPr="0030419F">
        <w:rPr>
          <w:rStyle w:val="Hyperlink"/>
          <w:rFonts w:asciiTheme="majorBidi" w:hAnsiTheme="majorBidi" w:cstheme="majorBidi"/>
          <w:b/>
          <w:bCs/>
          <w:color w:val="000000" w:themeColor="text1"/>
          <w:sz w:val="72"/>
          <w:szCs w:val="72"/>
          <w:u w:val="none"/>
        </w:rPr>
        <w:lastRenderedPageBreak/>
        <w:t xml:space="preserve">Rabbi </w:t>
      </w:r>
      <w:proofErr w:type="spellStart"/>
      <w:r w:rsidRPr="0030419F">
        <w:rPr>
          <w:rStyle w:val="Hyperlink"/>
          <w:rFonts w:asciiTheme="majorBidi" w:hAnsiTheme="majorBidi" w:cstheme="majorBidi"/>
          <w:b/>
          <w:bCs/>
          <w:color w:val="000000" w:themeColor="text1"/>
          <w:sz w:val="72"/>
          <w:szCs w:val="72"/>
          <w:u w:val="none"/>
        </w:rPr>
        <w:t>Berel</w:t>
      </w:r>
      <w:proofErr w:type="spellEnd"/>
      <w:r w:rsidRPr="0030419F">
        <w:rPr>
          <w:rStyle w:val="Hyperlink"/>
          <w:rFonts w:asciiTheme="majorBidi" w:hAnsiTheme="majorBidi" w:cstheme="majorBidi"/>
          <w:b/>
          <w:bCs/>
          <w:color w:val="000000" w:themeColor="text1"/>
          <w:sz w:val="72"/>
          <w:szCs w:val="72"/>
          <w:u w:val="none"/>
        </w:rPr>
        <w:t xml:space="preserve"> Wein on </w:t>
      </w:r>
    </w:p>
    <w:p w14:paraId="14AA62AF" w14:textId="58F60964" w:rsidR="00F03A76" w:rsidRDefault="00F03A76" w:rsidP="00F03A76">
      <w:pPr>
        <w:pStyle w:val="NoSpacing"/>
        <w:jc w:val="center"/>
        <w:rPr>
          <w:rStyle w:val="Hyperlink"/>
          <w:rFonts w:asciiTheme="majorBidi" w:hAnsiTheme="majorBidi" w:cstheme="majorBidi"/>
          <w:b/>
          <w:bCs/>
          <w:color w:val="000000" w:themeColor="text1"/>
          <w:sz w:val="72"/>
          <w:szCs w:val="72"/>
          <w:u w:val="none"/>
        </w:rPr>
      </w:pPr>
      <w:proofErr w:type="spellStart"/>
      <w:r w:rsidRPr="0030419F">
        <w:rPr>
          <w:rStyle w:val="Hyperlink"/>
          <w:rFonts w:asciiTheme="majorBidi" w:hAnsiTheme="majorBidi" w:cstheme="majorBidi"/>
          <w:b/>
          <w:bCs/>
          <w:color w:val="000000" w:themeColor="text1"/>
          <w:sz w:val="72"/>
          <w:szCs w:val="72"/>
          <w:u w:val="none"/>
        </w:rPr>
        <w:t>Parsha</w:t>
      </w:r>
      <w:r>
        <w:rPr>
          <w:rStyle w:val="Hyperlink"/>
          <w:rFonts w:asciiTheme="majorBidi" w:hAnsiTheme="majorBidi" w:cstheme="majorBidi"/>
          <w:b/>
          <w:bCs/>
          <w:color w:val="000000" w:themeColor="text1"/>
          <w:sz w:val="72"/>
          <w:szCs w:val="72"/>
          <w:u w:val="none"/>
        </w:rPr>
        <w:t>t</w:t>
      </w:r>
      <w:proofErr w:type="spellEnd"/>
      <w:r>
        <w:rPr>
          <w:rStyle w:val="Hyperlink"/>
          <w:rFonts w:asciiTheme="majorBidi" w:hAnsiTheme="majorBidi" w:cstheme="majorBidi"/>
          <w:b/>
          <w:bCs/>
          <w:color w:val="000000" w:themeColor="text1"/>
          <w:sz w:val="72"/>
          <w:szCs w:val="72"/>
          <w:u w:val="none"/>
        </w:rPr>
        <w:t xml:space="preserve"> </w:t>
      </w:r>
      <w:proofErr w:type="spellStart"/>
      <w:r w:rsidR="00E759E5">
        <w:rPr>
          <w:rStyle w:val="Hyperlink"/>
          <w:rFonts w:asciiTheme="majorBidi" w:hAnsiTheme="majorBidi" w:cstheme="majorBidi"/>
          <w:b/>
          <w:bCs/>
          <w:color w:val="000000" w:themeColor="text1"/>
          <w:sz w:val="72"/>
          <w:szCs w:val="72"/>
          <w:u w:val="none"/>
        </w:rPr>
        <w:t>Shlach</w:t>
      </w:r>
      <w:proofErr w:type="spellEnd"/>
      <w:r w:rsidRPr="0030419F">
        <w:rPr>
          <w:rStyle w:val="Hyperlink"/>
          <w:rFonts w:asciiTheme="majorBidi" w:hAnsiTheme="majorBidi" w:cstheme="majorBidi"/>
          <w:b/>
          <w:bCs/>
          <w:color w:val="000000" w:themeColor="text1"/>
          <w:sz w:val="72"/>
          <w:szCs w:val="72"/>
          <w:u w:val="none"/>
        </w:rPr>
        <w:t xml:space="preserve"> 5783</w:t>
      </w:r>
    </w:p>
    <w:p w14:paraId="67988A7F" w14:textId="77777777" w:rsidR="00F03A76" w:rsidRPr="00B140F9" w:rsidRDefault="00F03A76" w:rsidP="00F03A76">
      <w:pPr>
        <w:pStyle w:val="NoSpacing"/>
        <w:jc w:val="center"/>
        <w:rPr>
          <w:rStyle w:val="Hyperlink"/>
          <w:rFonts w:asciiTheme="majorBidi" w:hAnsiTheme="majorBidi" w:cstheme="majorBidi"/>
          <w:b/>
          <w:bCs/>
          <w:color w:val="000000" w:themeColor="text1"/>
          <w:sz w:val="16"/>
          <w:szCs w:val="16"/>
          <w:u w:val="none"/>
        </w:rPr>
      </w:pPr>
    </w:p>
    <w:p w14:paraId="62060972" w14:textId="77777777" w:rsidR="00F03A76" w:rsidRPr="0030419F" w:rsidRDefault="00F03A76" w:rsidP="00F03A76">
      <w:pPr>
        <w:pStyle w:val="NoSpacing"/>
        <w:jc w:val="center"/>
        <w:rPr>
          <w:rStyle w:val="Hyperlink"/>
          <w:rFonts w:asciiTheme="majorBidi" w:hAnsiTheme="majorBidi" w:cstheme="majorBidi"/>
          <w:i/>
          <w:iCs/>
          <w:color w:val="000000" w:themeColor="text1"/>
          <w:sz w:val="28"/>
          <w:szCs w:val="28"/>
          <w:u w:val="none"/>
        </w:rPr>
      </w:pPr>
      <w:r w:rsidRPr="0030419F">
        <w:rPr>
          <w:rFonts w:asciiTheme="majorBidi" w:hAnsiTheme="majorBidi" w:cstheme="majorBidi"/>
          <w:noProof/>
          <w:color w:val="000000" w:themeColor="text1"/>
          <w:sz w:val="28"/>
          <w:szCs w:val="28"/>
        </w:rPr>
        <w:drawing>
          <wp:inline distT="0" distB="0" distL="0" distR="0" wp14:anchorId="18D8B682" wp14:editId="4CDE5A1E">
            <wp:extent cx="2549770" cy="2883668"/>
            <wp:effectExtent l="0" t="0" r="3175" b="0"/>
            <wp:docPr id="3829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1600" name=""/>
                    <pic:cNvPicPr/>
                  </pic:nvPicPr>
                  <pic:blipFill>
                    <a:blip r:embed="rId15"/>
                    <a:stretch>
                      <a:fillRect/>
                    </a:stretch>
                  </pic:blipFill>
                  <pic:spPr>
                    <a:xfrm>
                      <a:off x="0" y="0"/>
                      <a:ext cx="2554354" cy="2888853"/>
                    </a:xfrm>
                    <a:prstGeom prst="rect">
                      <a:avLst/>
                    </a:prstGeom>
                  </pic:spPr>
                </pic:pic>
              </a:graphicData>
            </a:graphic>
          </wp:inline>
        </w:drawing>
      </w:r>
    </w:p>
    <w:p w14:paraId="6F9BCD2B" w14:textId="77777777" w:rsidR="00042E34" w:rsidRDefault="00042E34" w:rsidP="00042E34">
      <w:pPr>
        <w:pStyle w:val="NoSpacing"/>
        <w:jc w:val="both"/>
        <w:rPr>
          <w:rFonts w:asciiTheme="majorBidi" w:hAnsiTheme="majorBidi" w:cstheme="majorBidi"/>
          <w:color w:val="000000" w:themeColor="text1"/>
          <w:sz w:val="28"/>
          <w:szCs w:val="28"/>
        </w:rPr>
      </w:pPr>
    </w:p>
    <w:p w14:paraId="2B0BB90C" w14:textId="77777777" w:rsidR="00E759E5" w:rsidRDefault="00E759E5" w:rsidP="00E759E5">
      <w:pPr>
        <w:spacing w:after="0" w:line="240" w:lineRule="auto"/>
        <w:jc w:val="both"/>
        <w:rPr>
          <w:rFonts w:ascii="Arial" w:eastAsia="Times New Roman" w:hAnsi="Arial" w:cs="Arial"/>
          <w:color w:val="333333"/>
          <w:sz w:val="24"/>
          <w:szCs w:val="24"/>
          <w:lang w:bidi="he-IL"/>
        </w:rPr>
      </w:pPr>
    </w:p>
    <w:p w14:paraId="224E2985" w14:textId="299A99D1"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The attitude of Jews towards the Land of Israel has always been a litmus type of test of Jewish commitment and even faith throughout the ages. As we see in this week’s parsha, from the beginning of our national existence there have always been Jews – leading Jews, well-intentioned Jews, even outwardly pious Jews – who have preferred living somewhere else in the world than living in the Land of Israel.</w:t>
      </w:r>
    </w:p>
    <w:p w14:paraId="2B9B8ED0" w14:textId="77777777" w:rsidR="00E759E5" w:rsidRPr="00E759E5" w:rsidRDefault="00E759E5" w:rsidP="00E759E5">
      <w:pPr>
        <w:pStyle w:val="NoSpacing"/>
        <w:jc w:val="both"/>
        <w:rPr>
          <w:rFonts w:asciiTheme="majorBidi" w:hAnsiTheme="majorBidi" w:cstheme="majorBidi"/>
          <w:sz w:val="28"/>
          <w:szCs w:val="28"/>
          <w:lang w:bidi="he-IL"/>
        </w:rPr>
      </w:pPr>
      <w:r w:rsidRPr="00E759E5">
        <w:rPr>
          <w:rFonts w:asciiTheme="majorBidi" w:hAnsiTheme="majorBidi" w:cstheme="majorBidi"/>
          <w:sz w:val="28"/>
          <w:szCs w:val="28"/>
          <w:lang w:bidi="he-IL"/>
        </w:rPr>
        <w:t> </w:t>
      </w:r>
    </w:p>
    <w:p w14:paraId="09C27D95" w14:textId="77777777"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Even when Hitler came to power, European Jews, in many cases, refused to consider the option of immigration to the Land of Israel. It is not my place to judge others for their behavior in a very dreadful time, especially since I am blessed with the perfect hindsight that they tragically lacked, but it is a strange fact that throughout Jewish history the naysayers regarding the Land of Israel in Jewish society have always abounded. </w:t>
      </w:r>
    </w:p>
    <w:p w14:paraId="05588391" w14:textId="77777777" w:rsidR="00E759E5" w:rsidRPr="00E759E5" w:rsidRDefault="00E759E5" w:rsidP="00E759E5">
      <w:pPr>
        <w:pStyle w:val="NoSpacing"/>
        <w:jc w:val="both"/>
        <w:rPr>
          <w:rFonts w:asciiTheme="majorBidi" w:hAnsiTheme="majorBidi" w:cstheme="majorBidi"/>
          <w:sz w:val="28"/>
          <w:szCs w:val="28"/>
          <w:lang w:bidi="he-IL"/>
        </w:rPr>
      </w:pPr>
      <w:r w:rsidRPr="00E759E5">
        <w:rPr>
          <w:rFonts w:asciiTheme="majorBidi" w:hAnsiTheme="majorBidi" w:cstheme="majorBidi"/>
          <w:sz w:val="28"/>
          <w:szCs w:val="28"/>
          <w:lang w:bidi="he-IL"/>
        </w:rPr>
        <w:t> </w:t>
      </w:r>
    </w:p>
    <w:p w14:paraId="2FBBFB43" w14:textId="77777777"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 xml:space="preserve">Jews in the generation of Moses claimed their preference for the land of Egypt over the Land of Israel. An entire generation of special and gifted Jews was destroyed in the desert of Sinai because of their unwillingness to consider living in the Land of Israel as a viable option for them and their descendants. The challenge </w:t>
      </w:r>
      <w:r w:rsidRPr="00E759E5">
        <w:rPr>
          <w:rFonts w:asciiTheme="majorBidi" w:hAnsiTheme="majorBidi" w:cstheme="majorBidi"/>
          <w:sz w:val="28"/>
          <w:szCs w:val="28"/>
          <w:lang w:bidi="he-IL"/>
        </w:rPr>
        <w:lastRenderedPageBreak/>
        <w:t>of living in the Land of Israel was apparently too great a problem for them to overcome - physically, psychologically and spiritually.</w:t>
      </w:r>
    </w:p>
    <w:p w14:paraId="59A30BE9" w14:textId="77777777" w:rsidR="00E759E5" w:rsidRPr="00E759E5" w:rsidRDefault="00E759E5" w:rsidP="00E759E5">
      <w:pPr>
        <w:pStyle w:val="NoSpacing"/>
        <w:jc w:val="both"/>
        <w:rPr>
          <w:rFonts w:asciiTheme="majorBidi" w:hAnsiTheme="majorBidi" w:cstheme="majorBidi"/>
          <w:sz w:val="28"/>
          <w:szCs w:val="28"/>
          <w:lang w:bidi="he-IL"/>
        </w:rPr>
      </w:pPr>
      <w:r w:rsidRPr="00E759E5">
        <w:rPr>
          <w:rFonts w:asciiTheme="majorBidi" w:hAnsiTheme="majorBidi" w:cstheme="majorBidi"/>
          <w:sz w:val="28"/>
          <w:szCs w:val="28"/>
          <w:lang w:bidi="he-IL"/>
        </w:rPr>
        <w:t> </w:t>
      </w:r>
    </w:p>
    <w:p w14:paraId="5F0CC9ED" w14:textId="77777777"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To me this attitude remains one of the supreme mysteries of all of Jewish history. But mystery or not, it certainly is a fact that has governed Jewish life over the ages.</w:t>
      </w:r>
    </w:p>
    <w:p w14:paraId="08AB729A" w14:textId="77777777" w:rsidR="00E759E5" w:rsidRPr="00E759E5" w:rsidRDefault="00E759E5" w:rsidP="00E759E5">
      <w:pPr>
        <w:pStyle w:val="NoSpacing"/>
        <w:jc w:val="both"/>
        <w:rPr>
          <w:rFonts w:asciiTheme="majorBidi" w:hAnsiTheme="majorBidi" w:cstheme="majorBidi"/>
          <w:sz w:val="28"/>
          <w:szCs w:val="28"/>
          <w:lang w:bidi="he-IL"/>
        </w:rPr>
      </w:pPr>
      <w:r w:rsidRPr="00E759E5">
        <w:rPr>
          <w:rFonts w:asciiTheme="majorBidi" w:hAnsiTheme="majorBidi" w:cstheme="majorBidi"/>
          <w:sz w:val="28"/>
          <w:szCs w:val="28"/>
          <w:lang w:bidi="he-IL"/>
        </w:rPr>
        <w:t> </w:t>
      </w:r>
    </w:p>
    <w:p w14:paraId="345827D5" w14:textId="77777777"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When Moses’ own relative refused the offer to go to the Land of Israel, Rashi explains that the two reasons for his behavior had to do with family and making a living. These are very strong reasons that exist today that prevent many Jews from considering immigrating to the Land of Israel. Again, I neither judge nor begrudge anyone in this or any other life changing matter.</w:t>
      </w:r>
    </w:p>
    <w:p w14:paraId="34FCDE76" w14:textId="77777777" w:rsidR="00E759E5" w:rsidRPr="00E759E5" w:rsidRDefault="00E759E5" w:rsidP="00E759E5">
      <w:pPr>
        <w:pStyle w:val="NoSpacing"/>
        <w:jc w:val="both"/>
        <w:rPr>
          <w:rFonts w:asciiTheme="majorBidi" w:hAnsiTheme="majorBidi" w:cstheme="majorBidi"/>
          <w:sz w:val="28"/>
          <w:szCs w:val="28"/>
          <w:lang w:bidi="he-IL"/>
        </w:rPr>
      </w:pPr>
      <w:r w:rsidRPr="00E759E5">
        <w:rPr>
          <w:rFonts w:asciiTheme="majorBidi" w:hAnsiTheme="majorBidi" w:cstheme="majorBidi"/>
          <w:sz w:val="28"/>
          <w:szCs w:val="28"/>
          <w:lang w:bidi="he-IL"/>
        </w:rPr>
        <w:t> </w:t>
      </w:r>
    </w:p>
    <w:p w14:paraId="63EF24AA" w14:textId="77777777"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However, I feel that the issue of the Land of Israel, independent of any other causes and motives, strikes at a very deep place within our personal and national soul. The fact that the most ultra-assimilated and the most outwardly ultra-pious within the Jewish people are included in our generation’s most vociferous of the anti- Land of Israel groups, shows that the problem is both deep and sensitive.</w:t>
      </w:r>
    </w:p>
    <w:p w14:paraId="4ED0C13B" w14:textId="77777777" w:rsidR="00E759E5" w:rsidRDefault="00E759E5" w:rsidP="00E759E5">
      <w:pPr>
        <w:pStyle w:val="NoSpacing"/>
        <w:jc w:val="both"/>
        <w:rPr>
          <w:rFonts w:asciiTheme="majorBidi" w:hAnsiTheme="majorBidi" w:cstheme="majorBidi"/>
          <w:sz w:val="28"/>
          <w:szCs w:val="28"/>
          <w:lang w:bidi="he-IL"/>
        </w:rPr>
      </w:pPr>
    </w:p>
    <w:p w14:paraId="685E78C1" w14:textId="26636970"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The extremes in Jewish society cannot deal with the Land of Israel as a reality and earnestly hope that the issue will somehow disappear completely. There are millions of Jews who prefer living in exile to living in the Land of Israel. The Jewish people has not absorbed the lessons of the exile, its alienation, assimilation, and its ultimate corruption of Torah values.</w:t>
      </w:r>
    </w:p>
    <w:p w14:paraId="0B4B6CA4" w14:textId="77777777" w:rsidR="00E759E5" w:rsidRPr="00E759E5" w:rsidRDefault="00E759E5" w:rsidP="00E759E5">
      <w:pPr>
        <w:pStyle w:val="NoSpacing"/>
        <w:jc w:val="both"/>
        <w:rPr>
          <w:rFonts w:asciiTheme="majorBidi" w:hAnsiTheme="majorBidi" w:cstheme="majorBidi"/>
          <w:sz w:val="28"/>
          <w:szCs w:val="28"/>
          <w:lang w:bidi="he-IL"/>
        </w:rPr>
      </w:pPr>
      <w:r w:rsidRPr="00E759E5">
        <w:rPr>
          <w:rFonts w:asciiTheme="majorBidi" w:hAnsiTheme="majorBidi" w:cstheme="majorBidi"/>
          <w:sz w:val="28"/>
          <w:szCs w:val="28"/>
          <w:lang w:bidi="he-IL"/>
        </w:rPr>
        <w:t> </w:t>
      </w:r>
    </w:p>
    <w:p w14:paraId="679391F6" w14:textId="77777777" w:rsidR="00E759E5" w:rsidRPr="00E759E5" w:rsidRDefault="00E759E5" w:rsidP="00E759E5">
      <w:pPr>
        <w:pStyle w:val="NoSpacing"/>
        <w:ind w:firstLine="720"/>
        <w:jc w:val="both"/>
        <w:rPr>
          <w:rFonts w:asciiTheme="majorBidi" w:hAnsiTheme="majorBidi" w:cstheme="majorBidi"/>
          <w:sz w:val="28"/>
          <w:szCs w:val="28"/>
          <w:lang w:bidi="he-IL"/>
        </w:rPr>
      </w:pPr>
      <w:r w:rsidRPr="00E759E5">
        <w:rPr>
          <w:rFonts w:asciiTheme="majorBidi" w:hAnsiTheme="majorBidi" w:cstheme="majorBidi"/>
          <w:sz w:val="28"/>
          <w:szCs w:val="28"/>
          <w:lang w:bidi="he-IL"/>
        </w:rPr>
        <w:t>Today, many Jews who physically live in the Land of Israel still psychologically and spiritually live in the exile, in a fantasy of the long-destroyed shtetel of Eastern Europe. As foretold to us by our prophets, the ultimate fate of the Jewish people will be determined for us by our attitude to the Land of Israel. Living in the Land of Israel or at least visiting it regularly is currently the centerpiece of Jewish life, its faith and its future.</w:t>
      </w:r>
    </w:p>
    <w:p w14:paraId="11E870DA" w14:textId="77777777" w:rsidR="00E759E5" w:rsidRPr="00E759E5" w:rsidRDefault="00E759E5" w:rsidP="00E759E5">
      <w:pPr>
        <w:pStyle w:val="NoSpacing"/>
        <w:jc w:val="both"/>
        <w:rPr>
          <w:rFonts w:asciiTheme="majorBidi" w:hAnsiTheme="majorBidi" w:cstheme="majorBidi"/>
          <w:i/>
          <w:iCs/>
          <w:color w:val="000000" w:themeColor="text1"/>
          <w:sz w:val="28"/>
          <w:szCs w:val="28"/>
          <w:lang w:bidi="he-IL"/>
        </w:rPr>
      </w:pPr>
    </w:p>
    <w:p w14:paraId="4A773027" w14:textId="61443D16" w:rsidR="00042E34" w:rsidRPr="001E4FB5" w:rsidRDefault="00042E34" w:rsidP="00042E34">
      <w:pPr>
        <w:pStyle w:val="NoSpacing"/>
        <w:jc w:val="both"/>
        <w:rPr>
          <w:rFonts w:asciiTheme="majorBidi" w:hAnsiTheme="majorBidi" w:cstheme="majorBidi"/>
          <w:i/>
          <w:iCs/>
          <w:color w:val="000000" w:themeColor="text1"/>
          <w:sz w:val="28"/>
          <w:szCs w:val="28"/>
          <w:lang w:bidi="he-IL"/>
        </w:rPr>
      </w:pPr>
      <w:r w:rsidRPr="001E4FB5">
        <w:rPr>
          <w:rFonts w:asciiTheme="majorBidi" w:hAnsiTheme="majorBidi" w:cstheme="majorBidi"/>
          <w:i/>
          <w:iCs/>
          <w:color w:val="000000" w:themeColor="text1"/>
          <w:sz w:val="28"/>
          <w:szCs w:val="28"/>
          <w:lang w:bidi="he-IL"/>
        </w:rPr>
        <w:t xml:space="preserve">Reprinted from the </w:t>
      </w:r>
      <w:proofErr w:type="spellStart"/>
      <w:r w:rsidRPr="001E4FB5">
        <w:rPr>
          <w:rFonts w:asciiTheme="majorBidi" w:hAnsiTheme="majorBidi" w:cstheme="majorBidi"/>
          <w:i/>
          <w:iCs/>
          <w:color w:val="000000" w:themeColor="text1"/>
          <w:sz w:val="28"/>
          <w:szCs w:val="28"/>
          <w:lang w:bidi="he-IL"/>
        </w:rPr>
        <w:t>Parshat</w:t>
      </w:r>
      <w:proofErr w:type="spellEnd"/>
      <w:r w:rsidRPr="001E4FB5">
        <w:rPr>
          <w:rFonts w:asciiTheme="majorBidi" w:hAnsiTheme="majorBidi" w:cstheme="majorBidi"/>
          <w:i/>
          <w:iCs/>
          <w:color w:val="000000" w:themeColor="text1"/>
          <w:sz w:val="28"/>
          <w:szCs w:val="28"/>
          <w:lang w:bidi="he-IL"/>
        </w:rPr>
        <w:t xml:space="preserve"> </w:t>
      </w:r>
      <w:proofErr w:type="spellStart"/>
      <w:r w:rsidRPr="001E4FB5">
        <w:rPr>
          <w:rFonts w:asciiTheme="majorBidi" w:hAnsiTheme="majorBidi" w:cstheme="majorBidi"/>
          <w:i/>
          <w:iCs/>
          <w:color w:val="000000" w:themeColor="text1"/>
          <w:sz w:val="28"/>
          <w:szCs w:val="28"/>
          <w:lang w:bidi="he-IL"/>
        </w:rPr>
        <w:t>Beha’alotcha</w:t>
      </w:r>
      <w:proofErr w:type="spellEnd"/>
      <w:r w:rsidRPr="001E4FB5">
        <w:rPr>
          <w:rFonts w:asciiTheme="majorBidi" w:hAnsiTheme="majorBidi" w:cstheme="majorBidi"/>
          <w:i/>
          <w:iCs/>
          <w:color w:val="000000" w:themeColor="text1"/>
          <w:sz w:val="28"/>
          <w:szCs w:val="28"/>
          <w:lang w:bidi="he-IL"/>
        </w:rPr>
        <w:t xml:space="preserve"> 5760/2000 edition of </w:t>
      </w:r>
      <w:proofErr w:type="spellStart"/>
      <w:r w:rsidRPr="001E4FB5">
        <w:rPr>
          <w:rFonts w:asciiTheme="majorBidi" w:hAnsiTheme="majorBidi" w:cstheme="majorBidi"/>
          <w:i/>
          <w:iCs/>
          <w:color w:val="000000" w:themeColor="text1"/>
          <w:sz w:val="28"/>
          <w:szCs w:val="28"/>
          <w:lang w:bidi="he-IL"/>
        </w:rPr>
        <w:t>L’Chaim</w:t>
      </w:r>
      <w:proofErr w:type="spellEnd"/>
      <w:r w:rsidRPr="001E4FB5">
        <w:rPr>
          <w:rFonts w:asciiTheme="majorBidi" w:hAnsiTheme="majorBidi" w:cstheme="majorBidi"/>
          <w:i/>
          <w:iCs/>
          <w:color w:val="000000" w:themeColor="text1"/>
          <w:sz w:val="28"/>
          <w:szCs w:val="28"/>
          <w:lang w:bidi="he-IL"/>
        </w:rPr>
        <w:t>.</w:t>
      </w:r>
    </w:p>
    <w:p w14:paraId="6770E25A" w14:textId="681931DB" w:rsidR="00DE4734" w:rsidRPr="00DE4734" w:rsidRDefault="00F33D0E" w:rsidP="00E759E5">
      <w:pPr>
        <w:pStyle w:val="NoSpacing"/>
        <w:jc w:val="center"/>
        <w:rPr>
          <w:rFonts w:asciiTheme="majorBidi" w:hAnsiTheme="majorBidi" w:cstheme="majorBidi"/>
          <w:sz w:val="28"/>
          <w:szCs w:val="28"/>
        </w:rPr>
      </w:pPr>
      <w:r w:rsidRPr="00C4354F">
        <w:rPr>
          <w:rFonts w:asciiTheme="majorBidi" w:hAnsiTheme="majorBidi" w:cstheme="majorBidi"/>
          <w:i/>
          <w:iCs/>
          <w:sz w:val="28"/>
          <w:szCs w:val="28"/>
        </w:rPr>
        <w:br w:type="page"/>
      </w:r>
    </w:p>
    <w:p w14:paraId="2CAD0949" w14:textId="2960B75C" w:rsidR="004F4D3B" w:rsidRPr="004F4D3B" w:rsidRDefault="004F4D3B" w:rsidP="004F4D3B">
      <w:pPr>
        <w:pStyle w:val="NoSpacing"/>
        <w:jc w:val="center"/>
        <w:rPr>
          <w:rStyle w:val="ct-span"/>
          <w:rFonts w:asciiTheme="majorBidi" w:hAnsiTheme="majorBidi" w:cstheme="majorBidi"/>
          <w:b/>
          <w:bCs/>
          <w:color w:val="303030"/>
          <w:sz w:val="72"/>
          <w:szCs w:val="72"/>
        </w:rPr>
      </w:pPr>
      <w:r w:rsidRPr="004F4D3B">
        <w:rPr>
          <w:rStyle w:val="ct-span"/>
          <w:rFonts w:asciiTheme="majorBidi" w:hAnsiTheme="majorBidi" w:cstheme="majorBidi"/>
          <w:b/>
          <w:bCs/>
          <w:color w:val="303030"/>
          <w:sz w:val="72"/>
          <w:szCs w:val="72"/>
        </w:rPr>
        <w:lastRenderedPageBreak/>
        <w:t>American Jews Are Con</w:t>
      </w:r>
      <w:r>
        <w:rPr>
          <w:rStyle w:val="ct-span"/>
          <w:rFonts w:asciiTheme="majorBidi" w:hAnsiTheme="majorBidi" w:cstheme="majorBidi"/>
          <w:b/>
          <w:bCs/>
          <w:color w:val="303030"/>
          <w:sz w:val="72"/>
          <w:szCs w:val="72"/>
        </w:rPr>
        <w:t>-</w:t>
      </w:r>
      <w:proofErr w:type="spellStart"/>
      <w:r w:rsidRPr="004F4D3B">
        <w:rPr>
          <w:rStyle w:val="ct-span"/>
          <w:rFonts w:asciiTheme="majorBidi" w:hAnsiTheme="majorBidi" w:cstheme="majorBidi"/>
          <w:b/>
          <w:bCs/>
          <w:color w:val="303030"/>
          <w:sz w:val="72"/>
          <w:szCs w:val="72"/>
        </w:rPr>
        <w:t>cealing</w:t>
      </w:r>
      <w:proofErr w:type="spellEnd"/>
      <w:r w:rsidRPr="004F4D3B">
        <w:rPr>
          <w:rStyle w:val="ct-span"/>
          <w:rFonts w:asciiTheme="majorBidi" w:hAnsiTheme="majorBidi" w:cstheme="majorBidi"/>
          <w:b/>
          <w:bCs/>
          <w:color w:val="303030"/>
          <w:sz w:val="72"/>
          <w:szCs w:val="72"/>
        </w:rPr>
        <w:t xml:space="preserve"> </w:t>
      </w:r>
      <w:r>
        <w:rPr>
          <w:rStyle w:val="ct-span"/>
          <w:rFonts w:asciiTheme="majorBidi" w:hAnsiTheme="majorBidi" w:cstheme="majorBidi"/>
          <w:b/>
          <w:bCs/>
          <w:color w:val="303030"/>
          <w:sz w:val="72"/>
          <w:szCs w:val="72"/>
        </w:rPr>
        <w:t>t</w:t>
      </w:r>
      <w:r w:rsidRPr="004F4D3B">
        <w:rPr>
          <w:rStyle w:val="ct-span"/>
          <w:rFonts w:asciiTheme="majorBidi" w:hAnsiTheme="majorBidi" w:cstheme="majorBidi"/>
          <w:b/>
          <w:bCs/>
          <w:color w:val="303030"/>
          <w:sz w:val="72"/>
          <w:szCs w:val="72"/>
        </w:rPr>
        <w:t>heir Jewish Identity</w:t>
      </w:r>
    </w:p>
    <w:p w14:paraId="5BEBD691" w14:textId="185067EB" w:rsidR="004F4D3B" w:rsidRPr="004F4D3B" w:rsidRDefault="004F4D3B" w:rsidP="004F4D3B">
      <w:pPr>
        <w:pStyle w:val="NoSpacing"/>
        <w:jc w:val="center"/>
        <w:rPr>
          <w:rFonts w:asciiTheme="majorBidi" w:hAnsiTheme="majorBidi" w:cstheme="majorBidi"/>
          <w:b/>
          <w:bCs/>
          <w:sz w:val="36"/>
          <w:szCs w:val="36"/>
        </w:rPr>
      </w:pPr>
      <w:r w:rsidRPr="004F4D3B">
        <w:rPr>
          <w:rFonts w:asciiTheme="majorBidi" w:hAnsiTheme="majorBidi" w:cstheme="majorBidi"/>
          <w:b/>
          <w:bCs/>
          <w:sz w:val="36"/>
          <w:szCs w:val="36"/>
        </w:rPr>
        <w:t>By Meryl Ain</w:t>
      </w:r>
    </w:p>
    <w:p w14:paraId="6DC74AE6" w14:textId="77777777" w:rsidR="004F4D3B" w:rsidRPr="004F4D3B" w:rsidRDefault="004F4D3B" w:rsidP="004F4D3B">
      <w:pPr>
        <w:pStyle w:val="NoSpacing"/>
        <w:jc w:val="center"/>
        <w:rPr>
          <w:rFonts w:asciiTheme="majorBidi" w:hAnsiTheme="majorBidi" w:cstheme="majorBidi"/>
          <w:b/>
          <w:bCs/>
          <w:i/>
          <w:iCs/>
          <w:color w:val="363636"/>
          <w:sz w:val="28"/>
          <w:szCs w:val="28"/>
        </w:rPr>
      </w:pPr>
      <w:r w:rsidRPr="004F4D3B">
        <w:rPr>
          <w:rFonts w:asciiTheme="majorBidi" w:hAnsiTheme="majorBidi" w:cstheme="majorBidi"/>
          <w:b/>
          <w:bCs/>
          <w:i/>
          <w:iCs/>
          <w:color w:val="363636"/>
          <w:sz w:val="28"/>
          <w:szCs w:val="28"/>
        </w:rPr>
        <w:t>And why that’s an inappropriate response to antisemitism.</w:t>
      </w:r>
    </w:p>
    <w:p w14:paraId="1A671BCD" w14:textId="77777777" w:rsidR="004F4D3B" w:rsidRPr="004F4D3B" w:rsidRDefault="004F4D3B" w:rsidP="004F4D3B">
      <w:pPr>
        <w:pStyle w:val="NoSpacing"/>
        <w:jc w:val="both"/>
        <w:rPr>
          <w:rFonts w:asciiTheme="majorBidi" w:hAnsiTheme="majorBidi" w:cstheme="majorBidi"/>
          <w:sz w:val="28"/>
          <w:szCs w:val="28"/>
        </w:rPr>
      </w:pPr>
    </w:p>
    <w:p w14:paraId="0549F43D" w14:textId="06771677" w:rsidR="004F4D3B" w:rsidRPr="004F4D3B" w:rsidRDefault="004F4D3B" w:rsidP="004F4D3B">
      <w:pPr>
        <w:pStyle w:val="NoSpacing"/>
        <w:jc w:val="both"/>
        <w:rPr>
          <w:rFonts w:asciiTheme="majorBidi" w:hAnsiTheme="majorBidi" w:cstheme="majorBidi"/>
          <w:color w:val="363636"/>
          <w:sz w:val="28"/>
          <w:szCs w:val="28"/>
        </w:rPr>
      </w:pPr>
      <w:r w:rsidRPr="004F4D3B">
        <w:rPr>
          <w:rFonts w:asciiTheme="majorBidi" w:hAnsiTheme="majorBidi" w:cstheme="majorBidi"/>
          <w:noProof/>
          <w:color w:val="363636"/>
          <w:sz w:val="28"/>
          <w:szCs w:val="28"/>
        </w:rPr>
        <w:drawing>
          <wp:inline distT="0" distB="0" distL="0" distR="0" wp14:anchorId="102CAB75" wp14:editId="0D155553">
            <wp:extent cx="5943600" cy="3348990"/>
            <wp:effectExtent l="0" t="0" r="0" b="3810"/>
            <wp:docPr id="854721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0F782CD7" w14:textId="77777777" w:rsidR="004F4D3B" w:rsidRDefault="004F4D3B" w:rsidP="004F4D3B">
      <w:pPr>
        <w:pStyle w:val="NoSpacing"/>
        <w:jc w:val="both"/>
        <w:rPr>
          <w:rFonts w:asciiTheme="majorBidi" w:hAnsiTheme="majorBidi" w:cstheme="majorBidi"/>
          <w:color w:val="363636"/>
          <w:sz w:val="28"/>
          <w:szCs w:val="28"/>
        </w:rPr>
      </w:pPr>
    </w:p>
    <w:p w14:paraId="238646A4" w14:textId="1191550A"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In the past, when I thought of Jews concealing the fact that they are Jewish, black and white scenes from the Holocaust or the former Soviet Union came to mind. As a Jewish baby boomer who grew up in the United States, I always felt safe here and I wore my Judaica to show off my Jewish pride.</w:t>
      </w:r>
    </w:p>
    <w:p w14:paraId="7150CE9B"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But over the past few years, the rise of antisemitism in the U.S. and abroad is making Jews question if they should openly wear religious symbols in public.</w:t>
      </w:r>
    </w:p>
    <w:p w14:paraId="4412F6A9"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Just recently, a loudspeaker on a train traveling through Austria near Vienna began blaring Adolf Hitler's speeches and chanting "</w:t>
      </w:r>
      <w:proofErr w:type="spellStart"/>
      <w:r w:rsidRPr="004F4D3B">
        <w:rPr>
          <w:rFonts w:asciiTheme="majorBidi" w:hAnsiTheme="majorBidi" w:cstheme="majorBidi"/>
          <w:i/>
          <w:iCs/>
          <w:color w:val="363636"/>
          <w:sz w:val="28"/>
          <w:szCs w:val="28"/>
        </w:rPr>
        <w:t>Sieg</w:t>
      </w:r>
      <w:proofErr w:type="spellEnd"/>
      <w:r w:rsidRPr="004F4D3B">
        <w:rPr>
          <w:rFonts w:asciiTheme="majorBidi" w:hAnsiTheme="majorBidi" w:cstheme="majorBidi"/>
          <w:i/>
          <w:iCs/>
          <w:color w:val="363636"/>
          <w:sz w:val="28"/>
          <w:szCs w:val="28"/>
        </w:rPr>
        <w:t xml:space="preserve"> Heil" </w:t>
      </w:r>
      <w:r w:rsidRPr="004F4D3B">
        <w:rPr>
          <w:rFonts w:asciiTheme="majorBidi" w:hAnsiTheme="majorBidi" w:cstheme="majorBidi"/>
          <w:color w:val="363636"/>
          <w:sz w:val="28"/>
          <w:szCs w:val="28"/>
        </w:rPr>
        <w:t>at the passengers. Someone aboard the train had hacked into the PA system, and it wasn't the first time this happened. One passenger, a concentration camp survivor, left the train crying. Police are investigating, and there is concern that this may be part of a disturbing trend.</w:t>
      </w:r>
    </w:p>
    <w:p w14:paraId="1FDB4632"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 xml:space="preserve">In my Long Island community, which is home to the fourth largest Jewish population in the U.S., antisemitism is virulent enough to require a community-wide </w:t>
      </w:r>
      <w:r w:rsidRPr="004F4D3B">
        <w:rPr>
          <w:rFonts w:asciiTheme="majorBidi" w:hAnsiTheme="majorBidi" w:cstheme="majorBidi"/>
          <w:color w:val="363636"/>
          <w:sz w:val="28"/>
          <w:szCs w:val="28"/>
        </w:rPr>
        <w:lastRenderedPageBreak/>
        <w:t>response. The American Jewish Committee recently held a bipartisan meeting of more than 50 Nassau and Suffolk County elected officials to discuss antisemitism and formulate a cohesive response to it. Laura Shaw Frank, the AJC’s director of Contemporary Jewish Life, said that 41% of American Jews indicated that they felt less safe than a year ago, when the figure was 31%. And 40% of Jews have “changed their behavior” to conceal the fact they are Jewish.</w:t>
      </w:r>
    </w:p>
    <w:p w14:paraId="563FDCC5" w14:textId="77777777" w:rsidR="004F4D3B" w:rsidRDefault="004F4D3B" w:rsidP="004F4D3B">
      <w:pPr>
        <w:pStyle w:val="NoSpacing"/>
        <w:jc w:val="both"/>
        <w:rPr>
          <w:rFonts w:asciiTheme="majorBidi" w:hAnsiTheme="majorBidi" w:cstheme="majorBidi"/>
          <w:sz w:val="28"/>
          <w:szCs w:val="28"/>
        </w:rPr>
      </w:pPr>
    </w:p>
    <w:p w14:paraId="2F6F587C" w14:textId="1705D818" w:rsidR="004F4D3B" w:rsidRPr="004F4D3B" w:rsidRDefault="004F4D3B" w:rsidP="004F4D3B">
      <w:pPr>
        <w:pStyle w:val="NoSpacing"/>
        <w:jc w:val="center"/>
        <w:rPr>
          <w:rFonts w:asciiTheme="majorBidi" w:hAnsiTheme="majorBidi" w:cstheme="majorBidi"/>
          <w:b/>
          <w:bCs/>
          <w:sz w:val="28"/>
          <w:szCs w:val="28"/>
        </w:rPr>
      </w:pPr>
      <w:r w:rsidRPr="004F4D3B">
        <w:rPr>
          <w:rFonts w:asciiTheme="majorBidi" w:hAnsiTheme="majorBidi" w:cstheme="majorBidi"/>
          <w:b/>
          <w:bCs/>
          <w:sz w:val="28"/>
          <w:szCs w:val="28"/>
        </w:rPr>
        <w:t>Bottom of Form</w:t>
      </w:r>
    </w:p>
    <w:p w14:paraId="5DA24817"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Concealing my Jewish identity is not something that I ever had to do growing up in Queens, New York. Neither did my own children, who attended a Jewish day school on Long Island. I remember a synagogue trip to France about 10 years ago when our rabbi told the men in the group to remove their kippot. But now in the U.S.? That is sobering – and very scary.</w:t>
      </w:r>
    </w:p>
    <w:p w14:paraId="35B4794A"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The AJC report evoked memories of my mother, who enlisted in the U.S. Army during World War II as soon as she graduated from college. She had seen a film about Hitler and was determined to do her part to fight the Nazis. Growing up in a New Jersey community with a tiny Jewish population, she knew what it was to be a suspect minority; her friends had even accused her of killing Jesus. When she tearfully told them she had nothing to do with it, they accepted her explanation and resumed their play. That’s probably the reason she and my father chose to raise their family in an area that was heavily Jewish.</w:t>
      </w:r>
    </w:p>
    <w:p w14:paraId="679DEB0A"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My mom shared stories of army life with my brother and me, but never explained why she didn’t wear a Jewish star. As a child, I didn’t understand it, but she didn’t stop me from wearing the Jewish symbols my grandmother gave to me.</w:t>
      </w:r>
    </w:p>
    <w:p w14:paraId="47442E45" w14:textId="77777777" w:rsidR="004F4D3B" w:rsidRDefault="004F4D3B" w:rsidP="004F4D3B">
      <w:pPr>
        <w:pStyle w:val="NoSpacing"/>
        <w:jc w:val="both"/>
        <w:rPr>
          <w:rFonts w:asciiTheme="majorBidi" w:hAnsiTheme="majorBidi" w:cstheme="majorBidi"/>
          <w:sz w:val="28"/>
          <w:szCs w:val="28"/>
        </w:rPr>
      </w:pPr>
    </w:p>
    <w:p w14:paraId="304ED2B3" w14:textId="6B05596A" w:rsidR="004F4D3B" w:rsidRPr="004F4D3B" w:rsidRDefault="004F4D3B" w:rsidP="004F4D3B">
      <w:pPr>
        <w:pStyle w:val="NoSpacing"/>
        <w:jc w:val="center"/>
        <w:rPr>
          <w:rFonts w:asciiTheme="majorBidi" w:hAnsiTheme="majorBidi" w:cstheme="majorBidi"/>
          <w:b/>
          <w:bCs/>
          <w:sz w:val="28"/>
          <w:szCs w:val="28"/>
        </w:rPr>
      </w:pPr>
      <w:r w:rsidRPr="004F4D3B">
        <w:rPr>
          <w:rFonts w:asciiTheme="majorBidi" w:hAnsiTheme="majorBidi" w:cstheme="majorBidi"/>
          <w:b/>
          <w:bCs/>
          <w:sz w:val="28"/>
          <w:szCs w:val="28"/>
        </w:rPr>
        <w:t>Long Island’s German Gardens</w:t>
      </w:r>
    </w:p>
    <w:p w14:paraId="5AF5DE5D"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As someone who writes about the Holocaust and is a member of The International Advisory Board for Holocaust Survivor Day, I am very well versed in this dark chapter in our history. While doing research for my second post-Holocaust novel, “Shadows We Carry,” I learned that there was a community called German Gardens in eastern Long Island, which required residents to show proof of German lineage to live there. I used this community as a setting in a section of my book that explores neo-Nazism.</w:t>
      </w:r>
    </w:p>
    <w:p w14:paraId="25607E9D"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This German community still exists in Yaphank, a hamlet in Suffolk County, and it was one of the German American Bund’s main centers of activity before World War II. In 1935, the German American Settlement League bought a large tract of land in the hamlet and the neighborhood soon became a Nazi community for those of pure Aryan lineage. The fliers that were distributed at the time inviting German Americans to live there read, “You will meet people who think like you.”</w:t>
      </w:r>
    </w:p>
    <w:p w14:paraId="01E604F0" w14:textId="4B6EE510" w:rsidR="004F4D3B" w:rsidRPr="004F4D3B" w:rsidRDefault="004F4D3B" w:rsidP="004F4D3B">
      <w:pPr>
        <w:pStyle w:val="NoSpacing"/>
        <w:jc w:val="both"/>
        <w:rPr>
          <w:rFonts w:asciiTheme="majorBidi" w:hAnsiTheme="majorBidi" w:cstheme="majorBidi"/>
          <w:b/>
          <w:bCs/>
          <w:i/>
          <w:iCs/>
          <w:color w:val="363636"/>
          <w:sz w:val="28"/>
          <w:szCs w:val="28"/>
        </w:rPr>
      </w:pPr>
      <w:r w:rsidRPr="004F4D3B">
        <w:rPr>
          <w:rFonts w:asciiTheme="majorBidi" w:hAnsiTheme="majorBidi" w:cstheme="majorBidi"/>
          <w:b/>
          <w:bCs/>
          <w:i/>
          <w:iCs/>
          <w:noProof/>
          <w:color w:val="363636"/>
          <w:sz w:val="28"/>
          <w:szCs w:val="28"/>
        </w:rPr>
        <w:lastRenderedPageBreak/>
        <w:drawing>
          <wp:inline distT="0" distB="0" distL="0" distR="0" wp14:anchorId="1001B5ED" wp14:editId="6304D511">
            <wp:extent cx="5943600" cy="3856355"/>
            <wp:effectExtent l="0" t="0" r="0" b="0"/>
            <wp:docPr id="33358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56355"/>
                    </a:xfrm>
                    <a:prstGeom prst="rect">
                      <a:avLst/>
                    </a:prstGeom>
                    <a:noFill/>
                    <a:ln>
                      <a:noFill/>
                    </a:ln>
                  </pic:spPr>
                </pic:pic>
              </a:graphicData>
            </a:graphic>
          </wp:inline>
        </w:drawing>
      </w:r>
      <w:r w:rsidRPr="004F4D3B">
        <w:rPr>
          <w:rFonts w:asciiTheme="majorBidi" w:hAnsiTheme="majorBidi" w:cstheme="majorBidi"/>
          <w:b/>
          <w:bCs/>
          <w:i/>
          <w:iCs/>
          <w:color w:val="363636"/>
          <w:sz w:val="28"/>
          <w:szCs w:val="28"/>
        </w:rPr>
        <w:t xml:space="preserve">In this May 22, 1938 photo provided by the New York City Municipal Archives, a large swastika is surrounded by a white picket fence at Camp Siegfried in Yaphank, </w:t>
      </w:r>
      <w:proofErr w:type="spellStart"/>
      <w:r w:rsidRPr="004F4D3B">
        <w:rPr>
          <w:rFonts w:asciiTheme="majorBidi" w:hAnsiTheme="majorBidi" w:cstheme="majorBidi"/>
          <w:b/>
          <w:bCs/>
          <w:i/>
          <w:iCs/>
          <w:color w:val="363636"/>
          <w:sz w:val="28"/>
          <w:szCs w:val="28"/>
        </w:rPr>
        <w:t>N.Y.Credit</w:t>
      </w:r>
      <w:proofErr w:type="spellEnd"/>
      <w:r w:rsidRPr="004F4D3B">
        <w:rPr>
          <w:rFonts w:asciiTheme="majorBidi" w:hAnsiTheme="majorBidi" w:cstheme="majorBidi"/>
          <w:b/>
          <w:bCs/>
          <w:i/>
          <w:iCs/>
          <w:color w:val="363636"/>
          <w:sz w:val="28"/>
          <w:szCs w:val="28"/>
        </w:rPr>
        <w:t>: AP</w:t>
      </w:r>
    </w:p>
    <w:p w14:paraId="7FAA6A6A" w14:textId="77777777" w:rsidR="004F4D3B" w:rsidRPr="004F4D3B" w:rsidRDefault="004F4D3B" w:rsidP="004F4D3B">
      <w:pPr>
        <w:pStyle w:val="NoSpacing"/>
        <w:jc w:val="both"/>
        <w:rPr>
          <w:rFonts w:asciiTheme="majorBidi" w:hAnsiTheme="majorBidi" w:cstheme="majorBidi"/>
          <w:i/>
          <w:iCs/>
          <w:color w:val="363636"/>
          <w:sz w:val="28"/>
          <w:szCs w:val="28"/>
        </w:rPr>
      </w:pPr>
    </w:p>
    <w:p w14:paraId="70580BA1"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The main street, which ran the entire length of the community, was named Adolf Hitler Strasse. This and other street names honoring Nazis have since been renamed, but it wasn’t until May 2017 that the requirement to be of German ancestry was dropped. New York State prosecutors reached a settlement with the League to end any discriminatory housing policies and practices.</w:t>
      </w:r>
    </w:p>
    <w:p w14:paraId="7CC31247" w14:textId="77777777" w:rsid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As my Jewish community and others throughout our country cope with antisemitic incidents, we need to be vigilant in reporting such acts, and not just ignore them. These acts impact not only our lives, but also the next generation. It’s heartening to see that the country as a whole is addressing this disturbing issue. It can no longer be shrugged off as an innocent prank.</w:t>
      </w:r>
    </w:p>
    <w:p w14:paraId="0BC005B7" w14:textId="77777777" w:rsidR="004F4D3B" w:rsidRDefault="004F4D3B" w:rsidP="004F4D3B">
      <w:pPr>
        <w:pStyle w:val="NoSpacing"/>
        <w:jc w:val="both"/>
        <w:rPr>
          <w:rFonts w:asciiTheme="majorBidi" w:hAnsiTheme="majorBidi" w:cstheme="majorBidi"/>
          <w:color w:val="363636"/>
          <w:sz w:val="28"/>
          <w:szCs w:val="28"/>
        </w:rPr>
      </w:pPr>
    </w:p>
    <w:p w14:paraId="27FB9FD9" w14:textId="25341819" w:rsidR="004F4D3B" w:rsidRPr="004F4D3B" w:rsidRDefault="004F4D3B" w:rsidP="004F4D3B">
      <w:pPr>
        <w:pStyle w:val="NoSpacing"/>
        <w:jc w:val="center"/>
        <w:rPr>
          <w:rFonts w:asciiTheme="majorBidi" w:hAnsiTheme="majorBidi" w:cstheme="majorBidi"/>
          <w:b/>
          <w:bCs/>
          <w:color w:val="363636"/>
          <w:sz w:val="28"/>
          <w:szCs w:val="28"/>
        </w:rPr>
      </w:pPr>
      <w:r w:rsidRPr="004F4D3B">
        <w:rPr>
          <w:rFonts w:asciiTheme="majorBidi" w:hAnsiTheme="majorBidi" w:cstheme="majorBidi"/>
          <w:b/>
          <w:bCs/>
          <w:color w:val="363636"/>
          <w:sz w:val="28"/>
          <w:szCs w:val="28"/>
        </w:rPr>
        <w:t>The Jewish Star Pejorative</w:t>
      </w:r>
    </w:p>
    <w:p w14:paraId="62A12933" w14:textId="77777777" w:rsidR="004F4D3B" w:rsidRP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The Nazis made the Jewish star pejorative, and that’s probably what my mother was reacting to in not wearing one.</w:t>
      </w:r>
    </w:p>
    <w:p w14:paraId="5BB669A9" w14:textId="77777777" w:rsidR="004F4D3B" w:rsidRDefault="004F4D3B" w:rsidP="004F4D3B">
      <w:pPr>
        <w:pStyle w:val="NoSpacing"/>
        <w:ind w:firstLine="720"/>
        <w:jc w:val="both"/>
        <w:rPr>
          <w:rFonts w:asciiTheme="majorBidi" w:hAnsiTheme="majorBidi" w:cstheme="majorBidi"/>
          <w:color w:val="363636"/>
          <w:sz w:val="28"/>
          <w:szCs w:val="28"/>
        </w:rPr>
      </w:pPr>
      <w:r w:rsidRPr="004F4D3B">
        <w:rPr>
          <w:rFonts w:asciiTheme="majorBidi" w:hAnsiTheme="majorBidi" w:cstheme="majorBidi"/>
          <w:color w:val="363636"/>
          <w:sz w:val="28"/>
          <w:szCs w:val="28"/>
        </w:rPr>
        <w:t xml:space="preserve">My response to today's antisemitism? To keep wearing my Judaica and feel proud of my Jewish heritage, as well as a sense of connectedness to all Jews. My mother felt constrained from wearing hers, which keeps me motivated to wear </w:t>
      </w:r>
      <w:proofErr w:type="gramStart"/>
      <w:r w:rsidRPr="004F4D3B">
        <w:rPr>
          <w:rFonts w:asciiTheme="majorBidi" w:hAnsiTheme="majorBidi" w:cstheme="majorBidi"/>
          <w:color w:val="363636"/>
          <w:sz w:val="28"/>
          <w:szCs w:val="28"/>
        </w:rPr>
        <w:t>mine</w:t>
      </w:r>
      <w:proofErr w:type="gramEnd"/>
      <w:r w:rsidRPr="004F4D3B">
        <w:rPr>
          <w:rFonts w:asciiTheme="majorBidi" w:hAnsiTheme="majorBidi" w:cstheme="majorBidi"/>
          <w:color w:val="363636"/>
          <w:sz w:val="28"/>
          <w:szCs w:val="28"/>
        </w:rPr>
        <w:t xml:space="preserve"> </w:t>
      </w:r>
      <w:r w:rsidRPr="004F4D3B">
        <w:rPr>
          <w:rFonts w:asciiTheme="majorBidi" w:hAnsiTheme="majorBidi" w:cstheme="majorBidi"/>
          <w:color w:val="363636"/>
          <w:sz w:val="28"/>
          <w:szCs w:val="28"/>
        </w:rPr>
        <w:lastRenderedPageBreak/>
        <w:t>every single day. I think of her when I put it on and wish for a world in which all Jews can be proud to display their heritage. I can't change her experience, but I can change what's happening today and try to make the future brighter for my children and grandchildren.</w:t>
      </w:r>
    </w:p>
    <w:p w14:paraId="63525411" w14:textId="77777777" w:rsidR="004F4D3B" w:rsidRDefault="004F4D3B" w:rsidP="004F4D3B">
      <w:pPr>
        <w:pStyle w:val="NoSpacing"/>
        <w:jc w:val="both"/>
        <w:rPr>
          <w:rFonts w:asciiTheme="majorBidi" w:hAnsiTheme="majorBidi" w:cstheme="majorBidi"/>
          <w:color w:val="363636"/>
          <w:sz w:val="28"/>
          <w:szCs w:val="28"/>
        </w:rPr>
      </w:pPr>
    </w:p>
    <w:p w14:paraId="2AC4725B" w14:textId="3E5E246A" w:rsidR="004F4D3B" w:rsidRPr="00CF639F" w:rsidRDefault="004F4D3B" w:rsidP="004F4D3B">
      <w:pPr>
        <w:pStyle w:val="NoSpacing"/>
        <w:jc w:val="both"/>
        <w:rPr>
          <w:rFonts w:asciiTheme="majorBidi" w:hAnsiTheme="majorBidi" w:cstheme="majorBidi"/>
          <w:i/>
          <w:iCs/>
          <w:color w:val="363636"/>
          <w:sz w:val="28"/>
          <w:szCs w:val="28"/>
        </w:rPr>
      </w:pPr>
      <w:r w:rsidRPr="00CF639F">
        <w:rPr>
          <w:rFonts w:asciiTheme="majorBidi" w:hAnsiTheme="majorBidi" w:cstheme="majorBidi"/>
          <w:i/>
          <w:iCs/>
          <w:color w:val="363636"/>
          <w:sz w:val="28"/>
          <w:szCs w:val="28"/>
        </w:rPr>
        <w:t>Reprinted from the June 11, 2023 website of aish.com.</w:t>
      </w:r>
    </w:p>
    <w:p w14:paraId="0CF71B25" w14:textId="77777777" w:rsidR="00DE4734" w:rsidRPr="00CF639F" w:rsidRDefault="00DE4734" w:rsidP="004F4D3B">
      <w:pPr>
        <w:pStyle w:val="NoSpacing"/>
        <w:jc w:val="both"/>
        <w:rPr>
          <w:rFonts w:asciiTheme="majorBidi" w:hAnsiTheme="majorBidi" w:cstheme="majorBidi"/>
          <w:sz w:val="8"/>
          <w:szCs w:val="8"/>
        </w:rPr>
      </w:pPr>
    </w:p>
    <w:p w14:paraId="4D1E4D48" w14:textId="77777777" w:rsidR="004F4D3B" w:rsidRPr="00CF639F" w:rsidRDefault="004F4D3B" w:rsidP="00CF639F">
      <w:pPr>
        <w:pStyle w:val="NoSpacing"/>
        <w:jc w:val="center"/>
        <w:rPr>
          <w:rFonts w:asciiTheme="majorBidi" w:hAnsiTheme="majorBidi" w:cstheme="majorBidi"/>
          <w:b/>
          <w:bCs/>
          <w:color w:val="000000" w:themeColor="text1"/>
          <w:sz w:val="72"/>
          <w:szCs w:val="72"/>
        </w:rPr>
      </w:pPr>
      <w:r w:rsidRPr="00CF639F">
        <w:rPr>
          <w:rFonts w:asciiTheme="majorBidi" w:hAnsiTheme="majorBidi" w:cstheme="majorBidi"/>
          <w:b/>
          <w:bCs/>
          <w:color w:val="000000" w:themeColor="text1"/>
          <w:sz w:val="72"/>
          <w:szCs w:val="72"/>
        </w:rPr>
        <w:t>The Joke That Became an International Scandal</w:t>
      </w:r>
    </w:p>
    <w:p w14:paraId="1E87B067" w14:textId="77777777" w:rsidR="004F4D3B" w:rsidRPr="00CF639F" w:rsidRDefault="004F4D3B" w:rsidP="00CF639F">
      <w:pPr>
        <w:pStyle w:val="NoSpacing"/>
        <w:jc w:val="center"/>
        <w:rPr>
          <w:rStyle w:val="article-headerbyline"/>
          <w:rFonts w:asciiTheme="majorBidi" w:hAnsiTheme="majorBidi" w:cstheme="majorBidi"/>
          <w:b/>
          <w:bCs/>
          <w:color w:val="000000" w:themeColor="text1"/>
          <w:sz w:val="36"/>
          <w:szCs w:val="36"/>
        </w:rPr>
      </w:pPr>
      <w:r w:rsidRPr="00CF639F">
        <w:rPr>
          <w:rStyle w:val="article-headerbyline"/>
          <w:rFonts w:asciiTheme="majorBidi" w:hAnsiTheme="majorBidi" w:cstheme="majorBidi"/>
          <w:b/>
          <w:bCs/>
          <w:color w:val="000000" w:themeColor="text1"/>
          <w:sz w:val="36"/>
          <w:szCs w:val="36"/>
        </w:rPr>
        <w:t>By </w:t>
      </w:r>
      <w:hyperlink r:id="rId18" w:tooltip="Browse more articles by Ives, Yossi" w:history="1">
        <w:r w:rsidRPr="00CF639F">
          <w:rPr>
            <w:rStyle w:val="Hyperlink"/>
            <w:rFonts w:asciiTheme="majorBidi" w:hAnsiTheme="majorBidi" w:cstheme="majorBidi"/>
            <w:b/>
            <w:bCs/>
            <w:color w:val="000000" w:themeColor="text1"/>
            <w:sz w:val="36"/>
            <w:szCs w:val="36"/>
            <w:u w:val="none"/>
          </w:rPr>
          <w:t>Yossi Ives and Mendel Hurwitz</w:t>
        </w:r>
      </w:hyperlink>
    </w:p>
    <w:p w14:paraId="152E51EC" w14:textId="77777777" w:rsidR="00CF639F" w:rsidRPr="00CF639F" w:rsidRDefault="00CF639F" w:rsidP="004F4D3B">
      <w:pPr>
        <w:pStyle w:val="NoSpacing"/>
        <w:jc w:val="both"/>
        <w:rPr>
          <w:rFonts w:asciiTheme="majorBidi" w:hAnsiTheme="majorBidi" w:cstheme="majorBidi"/>
          <w:color w:val="000000" w:themeColor="text1"/>
          <w:sz w:val="28"/>
          <w:szCs w:val="28"/>
        </w:rPr>
      </w:pPr>
    </w:p>
    <w:p w14:paraId="568732D0" w14:textId="43F255E4" w:rsidR="004F4D3B" w:rsidRPr="00CF639F" w:rsidRDefault="004F4D3B" w:rsidP="004F4D3B">
      <w:pPr>
        <w:pStyle w:val="NoSpacing"/>
        <w:jc w:val="both"/>
        <w:rPr>
          <w:rFonts w:asciiTheme="majorBidi" w:hAnsiTheme="majorBidi" w:cstheme="majorBidi"/>
          <w:color w:val="000000" w:themeColor="text1"/>
          <w:sz w:val="28"/>
          <w:szCs w:val="28"/>
        </w:rPr>
      </w:pPr>
      <w:r w:rsidRPr="00CF639F">
        <w:rPr>
          <w:rFonts w:asciiTheme="majorBidi" w:hAnsiTheme="majorBidi" w:cstheme="majorBidi"/>
          <w:noProof/>
          <w:color w:val="000000" w:themeColor="text1"/>
          <w:sz w:val="28"/>
          <w:szCs w:val="28"/>
        </w:rPr>
        <w:drawing>
          <wp:inline distT="0" distB="0" distL="0" distR="0" wp14:anchorId="20F75FAE" wp14:editId="31D7EED6">
            <wp:extent cx="5943600" cy="3347720"/>
            <wp:effectExtent l="0" t="0" r="0" b="5080"/>
            <wp:docPr id="799088111" name="Picture 8"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 by Sefira Lightst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1BB535C6" w14:textId="77777777" w:rsidR="004F4D3B" w:rsidRPr="00F502A5" w:rsidRDefault="004F4D3B" w:rsidP="004F4D3B">
      <w:pPr>
        <w:pStyle w:val="NoSpacing"/>
        <w:jc w:val="both"/>
        <w:rPr>
          <w:rFonts w:asciiTheme="majorBidi" w:hAnsiTheme="majorBidi" w:cstheme="majorBidi"/>
          <w:b/>
          <w:bCs/>
          <w:i/>
          <w:iCs/>
          <w:color w:val="000000" w:themeColor="text1"/>
          <w:spacing w:val="7"/>
          <w:sz w:val="28"/>
          <w:szCs w:val="28"/>
        </w:rPr>
      </w:pPr>
      <w:r w:rsidRPr="00F502A5">
        <w:rPr>
          <w:rFonts w:asciiTheme="majorBidi" w:hAnsiTheme="majorBidi" w:cstheme="majorBidi"/>
          <w:b/>
          <w:bCs/>
          <w:i/>
          <w:iCs/>
          <w:color w:val="000000" w:themeColor="text1"/>
          <w:spacing w:val="7"/>
          <w:sz w:val="28"/>
          <w:szCs w:val="28"/>
        </w:rPr>
        <w:t>Art by </w:t>
      </w:r>
      <w:hyperlink r:id="rId20" w:tgtFrame="_blank" w:history="1">
        <w:r w:rsidRPr="00F502A5">
          <w:rPr>
            <w:rStyle w:val="Hyperlink"/>
            <w:rFonts w:asciiTheme="majorBidi" w:hAnsiTheme="majorBidi" w:cstheme="majorBidi"/>
            <w:b/>
            <w:bCs/>
            <w:i/>
            <w:iCs/>
            <w:color w:val="000000" w:themeColor="text1"/>
            <w:spacing w:val="7"/>
            <w:sz w:val="28"/>
            <w:szCs w:val="28"/>
            <w:u w:val="none"/>
          </w:rPr>
          <w:t>Sefira Lightstone</w:t>
        </w:r>
      </w:hyperlink>
    </w:p>
    <w:p w14:paraId="60CB68D2" w14:textId="77777777" w:rsidR="00CF639F" w:rsidRPr="00CF639F" w:rsidRDefault="00CF639F" w:rsidP="004F4D3B">
      <w:pPr>
        <w:pStyle w:val="NoSpacing"/>
        <w:jc w:val="both"/>
        <w:rPr>
          <w:rFonts w:asciiTheme="majorBidi" w:hAnsiTheme="majorBidi" w:cstheme="majorBidi"/>
          <w:i/>
          <w:iCs/>
          <w:color w:val="000000" w:themeColor="text1"/>
          <w:spacing w:val="7"/>
          <w:sz w:val="28"/>
          <w:szCs w:val="28"/>
        </w:rPr>
      </w:pPr>
    </w:p>
    <w:p w14:paraId="11DCA91A" w14:textId="77777777" w:rsidR="004F4D3B" w:rsidRDefault="004F4D3B" w:rsidP="00CF639F">
      <w:pPr>
        <w:pStyle w:val="NoSpacing"/>
        <w:ind w:firstLine="720"/>
        <w:jc w:val="both"/>
        <w:rPr>
          <w:rFonts w:asciiTheme="majorBidi" w:hAnsiTheme="majorBidi" w:cstheme="majorBidi"/>
          <w:color w:val="000000" w:themeColor="text1"/>
          <w:sz w:val="28"/>
          <w:szCs w:val="28"/>
        </w:rPr>
      </w:pPr>
      <w:proofErr w:type="spellStart"/>
      <w:r w:rsidRPr="00CF639F">
        <w:rPr>
          <w:rFonts w:asciiTheme="majorBidi" w:hAnsiTheme="majorBidi" w:cstheme="majorBidi"/>
          <w:color w:val="000000" w:themeColor="text1"/>
          <w:sz w:val="28"/>
          <w:szCs w:val="28"/>
        </w:rPr>
        <w:t>Caselle</w:t>
      </w:r>
      <w:proofErr w:type="spellEnd"/>
      <w:r w:rsidRPr="00CF639F">
        <w:rPr>
          <w:rFonts w:asciiTheme="majorBidi" w:hAnsiTheme="majorBidi" w:cstheme="majorBidi"/>
          <w:color w:val="000000" w:themeColor="text1"/>
          <w:sz w:val="28"/>
          <w:szCs w:val="28"/>
        </w:rPr>
        <w:t>, a small village near the historic city of Padua in northern Italy, was home to a small Jewish population of no particular note. We would probably know little about this sleepy hamlet were it not for a minor event that turned into a major drama.</w:t>
      </w:r>
    </w:p>
    <w:p w14:paraId="660FD6FE" w14:textId="77777777" w:rsidR="00CF639F" w:rsidRPr="00CF639F" w:rsidRDefault="00CF639F" w:rsidP="00CF639F">
      <w:pPr>
        <w:pStyle w:val="NoSpacing"/>
        <w:ind w:firstLine="720"/>
        <w:jc w:val="both"/>
        <w:rPr>
          <w:rFonts w:asciiTheme="majorBidi" w:hAnsiTheme="majorBidi" w:cstheme="majorBidi"/>
          <w:color w:val="000000" w:themeColor="text1"/>
          <w:sz w:val="28"/>
          <w:szCs w:val="28"/>
        </w:rPr>
      </w:pPr>
    </w:p>
    <w:p w14:paraId="594FF873" w14:textId="77777777" w:rsidR="004F4D3B" w:rsidRPr="00CF639F" w:rsidRDefault="004F4D3B" w:rsidP="00CF639F">
      <w:pPr>
        <w:pStyle w:val="NoSpacing"/>
        <w:jc w:val="center"/>
        <w:rPr>
          <w:rFonts w:asciiTheme="majorBidi" w:hAnsiTheme="majorBidi" w:cstheme="majorBidi"/>
          <w:color w:val="000000" w:themeColor="text1"/>
          <w:sz w:val="28"/>
          <w:szCs w:val="28"/>
        </w:rPr>
      </w:pPr>
      <w:r w:rsidRPr="00CF639F">
        <w:rPr>
          <w:rFonts w:asciiTheme="majorBidi" w:hAnsiTheme="majorBidi" w:cstheme="majorBidi"/>
          <w:b/>
          <w:bCs/>
          <w:color w:val="000000" w:themeColor="text1"/>
          <w:sz w:val="28"/>
          <w:szCs w:val="28"/>
        </w:rPr>
        <w:t>The Event</w:t>
      </w:r>
    </w:p>
    <w:p w14:paraId="6BFB41D8"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Chaim </w:t>
      </w:r>
      <w:proofErr w:type="spellStart"/>
      <w:r w:rsidRPr="00CF639F">
        <w:rPr>
          <w:rFonts w:asciiTheme="majorBidi" w:hAnsiTheme="majorBidi" w:cstheme="majorBidi"/>
          <w:color w:val="000000" w:themeColor="text1"/>
          <w:sz w:val="28"/>
          <w:szCs w:val="28"/>
        </w:rPr>
        <w:t>Morelo</w:t>
      </w:r>
      <w:proofErr w:type="spellEnd"/>
      <w:r w:rsidRPr="00CF639F">
        <w:rPr>
          <w:rFonts w:asciiTheme="majorBidi" w:hAnsiTheme="majorBidi" w:cstheme="majorBidi"/>
          <w:color w:val="000000" w:themeColor="text1"/>
          <w:sz w:val="28"/>
          <w:szCs w:val="28"/>
        </w:rPr>
        <w:t>, one of the community’s leaders, was a popular fellow, and his home was a hub of comings and goings and gatherings.</w:t>
      </w:r>
    </w:p>
    <w:p w14:paraId="2119F528" w14:textId="0EA7083C"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lastRenderedPageBreak/>
        <w:t>Two days before </w:t>
      </w:r>
      <w:r w:rsidRPr="00CF639F">
        <w:rPr>
          <w:rStyle w:val="glossaryitem"/>
          <w:rFonts w:asciiTheme="majorBidi" w:hAnsiTheme="majorBidi" w:cstheme="majorBidi"/>
          <w:color w:val="000000" w:themeColor="text1"/>
          <w:sz w:val="28"/>
          <w:szCs w:val="28"/>
        </w:rPr>
        <w:t>Rosh Hashanah</w:t>
      </w:r>
      <w:r w:rsidRPr="00CF639F">
        <w:rPr>
          <w:rFonts w:asciiTheme="majorBidi" w:hAnsiTheme="majorBidi" w:cstheme="majorBidi"/>
          <w:color w:val="000000" w:themeColor="text1"/>
          <w:sz w:val="28"/>
          <w:szCs w:val="28"/>
        </w:rPr>
        <w:t>, 1710,</w:t>
      </w:r>
      <w:bookmarkStart w:id="1" w:name="footnoteRef1a5971672"/>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"javascript:doFootnote('1a5971672');"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vertAlign w:val="superscript"/>
        </w:rPr>
        <w:t>1</w:t>
      </w:r>
      <w:r w:rsidRPr="00CF639F">
        <w:rPr>
          <w:rFonts w:asciiTheme="majorBidi" w:hAnsiTheme="majorBidi" w:cstheme="majorBidi"/>
          <w:color w:val="000000" w:themeColor="text1"/>
          <w:sz w:val="28"/>
          <w:szCs w:val="28"/>
        </w:rPr>
        <w:fldChar w:fldCharType="end"/>
      </w:r>
      <w:bookmarkEnd w:id="1"/>
      <w:r w:rsidRPr="00CF639F">
        <w:rPr>
          <w:rFonts w:asciiTheme="majorBidi" w:hAnsiTheme="majorBidi" w:cstheme="majorBidi"/>
          <w:color w:val="000000" w:themeColor="text1"/>
          <w:sz w:val="28"/>
          <w:szCs w:val="28"/>
        </w:rPr>
        <w:t>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Luba, a well</w:t>
      </w:r>
      <w:r w:rsidR="00F502A5">
        <w:rPr>
          <w:rFonts w:asciiTheme="majorBidi" w:hAnsiTheme="majorBidi" w:cstheme="majorBidi"/>
          <w:color w:val="000000" w:themeColor="text1"/>
          <w:sz w:val="28"/>
          <w:szCs w:val="28"/>
        </w:rPr>
        <w:t>-</w:t>
      </w:r>
      <w:r w:rsidRPr="00CF639F">
        <w:rPr>
          <w:rFonts w:asciiTheme="majorBidi" w:hAnsiTheme="majorBidi" w:cstheme="majorBidi"/>
          <w:color w:val="000000" w:themeColor="text1"/>
          <w:sz w:val="28"/>
          <w:szCs w:val="28"/>
        </w:rPr>
        <w:t>known jocular character, walked into Chaim’s home. Present at that time were two men, Tuvia and </w:t>
      </w:r>
      <w:r w:rsidRPr="00CF639F">
        <w:rPr>
          <w:rStyle w:val="glossaryitem"/>
          <w:rFonts w:asciiTheme="majorBidi" w:hAnsiTheme="majorBidi" w:cstheme="majorBidi"/>
          <w:color w:val="000000" w:themeColor="text1"/>
          <w:sz w:val="28"/>
          <w:szCs w:val="28"/>
        </w:rPr>
        <w:t>Moshe</w:t>
      </w:r>
      <w:r w:rsidRPr="00CF639F">
        <w:rPr>
          <w:rFonts w:asciiTheme="majorBidi" w:hAnsiTheme="majorBidi" w:cstheme="majorBidi"/>
          <w:color w:val="000000" w:themeColor="text1"/>
          <w:sz w:val="28"/>
          <w:szCs w:val="28"/>
        </w:rPr>
        <w:t xml:space="preserve">, along with Chaim’s widowed daughter,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w:t>
      </w:r>
    </w:p>
    <w:p w14:paraId="7BDEB267" w14:textId="2AF1A24E" w:rsidR="004F4D3B" w:rsidRPr="00CF639F" w:rsidRDefault="004F4D3B" w:rsidP="00F502A5">
      <w:pPr>
        <w:pStyle w:val="NoSpacing"/>
        <w:ind w:firstLine="720"/>
        <w:jc w:val="both"/>
        <w:rPr>
          <w:rFonts w:asciiTheme="majorBidi" w:hAnsiTheme="majorBidi" w:cstheme="majorBidi"/>
          <w:color w:val="000000" w:themeColor="text1"/>
          <w:sz w:val="28"/>
          <w:szCs w:val="28"/>
        </w:rPr>
      </w:pP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Luba chatted with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asking (among other things) whether she would be attending the pre-Rosh Hashanah </w:t>
      </w:r>
      <w:proofErr w:type="spellStart"/>
      <w:r w:rsidRPr="00CF639F">
        <w:rPr>
          <w:rStyle w:val="glossaryitem"/>
          <w:rFonts w:asciiTheme="majorBidi" w:hAnsiTheme="majorBidi" w:cstheme="majorBidi"/>
          <w:color w:val="000000" w:themeColor="text1"/>
          <w:sz w:val="28"/>
          <w:szCs w:val="28"/>
        </w:rPr>
        <w:t>Selichot</w:t>
      </w:r>
      <w:proofErr w:type="spellEnd"/>
      <w:r w:rsidRPr="00CF639F">
        <w:rPr>
          <w:rFonts w:asciiTheme="majorBidi" w:hAnsiTheme="majorBidi" w:cstheme="majorBidi"/>
          <w:color w:val="000000" w:themeColor="text1"/>
          <w:sz w:val="28"/>
          <w:szCs w:val="28"/>
        </w:rPr>
        <w:t> service.</w:t>
      </w:r>
    </w:p>
    <w:p w14:paraId="296F266F"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As they spoke,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xml:space="preserve"> noticed that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was holding two rings—one with a beautiful diamond, the other made from horse hair.</w:t>
      </w:r>
    </w:p>
    <w:p w14:paraId="28224478"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xml:space="preserve"> asked him to show her the ring.</w:t>
      </w:r>
    </w:p>
    <w:p w14:paraId="45A988C2"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Presumably as a joke,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took the ring made from horse hair, put it on her finger, and uttered some words to her. This took place in front of Moshe and Tuvia.</w:t>
      </w:r>
    </w:p>
    <w:p w14:paraId="13F05A2A"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Moshe turned to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and said, “You know, you’re lucky you gave her a ring that has no value. Had it been worth something, you’d be considered married to her, since we have two witnesses here, Tuvia and me.”</w:t>
      </w:r>
    </w:p>
    <w:p w14:paraId="06BFAF04"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Moshe’s comment turned out to be wrong, as the horse hair ring did have sufficient value to be valid for the purposes of affecting betrothal.</w:t>
      </w:r>
    </w:p>
    <w:p w14:paraId="02A9D0F3" w14:textId="77777777" w:rsidR="004F4D3B" w:rsidRPr="00CF639F" w:rsidRDefault="004F4D3B" w:rsidP="004F4D3B">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Talk of the incident circulated among the community and eventually became known to the local rabbis.</w:t>
      </w:r>
    </w:p>
    <w:p w14:paraId="47C198FF"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They realized that this could be a serious issue with far-reaching ramifications.</w:t>
      </w:r>
    </w:p>
    <w:p w14:paraId="69175A9C" w14:textId="77777777" w:rsidR="004F4D3B" w:rsidRPr="00CF639F" w:rsidRDefault="004F4D3B" w:rsidP="004F4D3B">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Although the two had not gone ahead with a full marriage ceremony, the fact that he had given her a ring could qualify as betrothal, which is almost identical to marriage from a </w:t>
      </w:r>
      <w:r w:rsidRPr="00CF639F">
        <w:rPr>
          <w:rFonts w:asciiTheme="majorBidi" w:hAnsiTheme="majorBidi" w:cstheme="majorBidi"/>
          <w:i/>
          <w:iCs/>
          <w:color w:val="000000" w:themeColor="text1"/>
          <w:sz w:val="28"/>
          <w:szCs w:val="28"/>
        </w:rPr>
        <w:t>halachic </w:t>
      </w:r>
      <w:r w:rsidRPr="00CF639F">
        <w:rPr>
          <w:rFonts w:asciiTheme="majorBidi" w:hAnsiTheme="majorBidi" w:cstheme="majorBidi"/>
          <w:color w:val="000000" w:themeColor="text1"/>
          <w:sz w:val="28"/>
          <w:szCs w:val="28"/>
        </w:rPr>
        <w:t>standpoint.</w:t>
      </w:r>
    </w:p>
    <w:p w14:paraId="3FFBF9B3" w14:textId="77777777" w:rsidR="004F4D3B"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If this were the case, should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xml:space="preserve"> ever wish to remarry, she would need a divorce from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w:t>
      </w:r>
    </w:p>
    <w:p w14:paraId="4B062D94" w14:textId="77777777" w:rsidR="00CF639F" w:rsidRPr="00CF639F" w:rsidRDefault="00CF639F" w:rsidP="00CF639F">
      <w:pPr>
        <w:pStyle w:val="NoSpacing"/>
        <w:ind w:firstLine="720"/>
        <w:jc w:val="both"/>
        <w:rPr>
          <w:rFonts w:asciiTheme="majorBidi" w:hAnsiTheme="majorBidi" w:cstheme="majorBidi"/>
          <w:color w:val="000000" w:themeColor="text1"/>
          <w:sz w:val="28"/>
          <w:szCs w:val="28"/>
        </w:rPr>
      </w:pPr>
    </w:p>
    <w:p w14:paraId="40A71880" w14:textId="77777777" w:rsidR="004F4D3B" w:rsidRPr="00CF639F" w:rsidRDefault="004F4D3B" w:rsidP="00CF639F">
      <w:pPr>
        <w:pStyle w:val="NoSpacing"/>
        <w:jc w:val="center"/>
        <w:rPr>
          <w:rFonts w:asciiTheme="majorBidi" w:hAnsiTheme="majorBidi" w:cstheme="majorBidi"/>
          <w:color w:val="000000" w:themeColor="text1"/>
          <w:sz w:val="28"/>
          <w:szCs w:val="28"/>
        </w:rPr>
      </w:pPr>
      <w:r w:rsidRPr="00CF639F">
        <w:rPr>
          <w:rFonts w:asciiTheme="majorBidi" w:hAnsiTheme="majorBidi" w:cstheme="majorBidi"/>
          <w:b/>
          <w:bCs/>
          <w:color w:val="000000" w:themeColor="text1"/>
          <w:sz w:val="28"/>
          <w:szCs w:val="28"/>
        </w:rPr>
        <w:t>The Testimonies</w:t>
      </w:r>
    </w:p>
    <w:p w14:paraId="6563C37C"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After the holiday season, the local rabbis convened a court to examine the matter.</w:t>
      </w:r>
    </w:p>
    <w:p w14:paraId="3F4F55D9"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and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xml:space="preserve"> both claimed it was nothing more than a joke.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was known as a jokester. The whole thing, they claimed, was clearly in jest.</w:t>
      </w:r>
    </w:p>
    <w:p w14:paraId="619D2B97" w14:textId="77777777" w:rsidR="004F4D3B" w:rsidRPr="00CF639F" w:rsidRDefault="004F4D3B" w:rsidP="004F4D3B">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Moreover, they argued,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was already married, and it was forbidden by Jewish custom for him to marry a second woman. Obviously, he didn't mean it seriously.</w:t>
      </w:r>
    </w:p>
    <w:p w14:paraId="659E1DD0"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For her part,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xml:space="preserve"> testified that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had merely said humorous things after putting the ring on her finger, and he never pronounced the proper Hebrew formula stating that he was betrothing her “according to the law of </w:t>
      </w:r>
      <w:r w:rsidRPr="00CF639F">
        <w:rPr>
          <w:rStyle w:val="glossaryitem"/>
          <w:rFonts w:asciiTheme="majorBidi" w:hAnsiTheme="majorBidi" w:cstheme="majorBidi"/>
          <w:color w:val="000000" w:themeColor="text1"/>
          <w:sz w:val="28"/>
          <w:szCs w:val="28"/>
        </w:rPr>
        <w:t>Moses</w:t>
      </w:r>
      <w:r w:rsidRPr="00CF639F">
        <w:rPr>
          <w:rFonts w:asciiTheme="majorBidi" w:hAnsiTheme="majorBidi" w:cstheme="majorBidi"/>
          <w:color w:val="000000" w:themeColor="text1"/>
          <w:sz w:val="28"/>
          <w:szCs w:val="28"/>
        </w:rPr>
        <w:t> and </w:t>
      </w:r>
      <w:r w:rsidRPr="00CF639F">
        <w:rPr>
          <w:rStyle w:val="glossaryitem"/>
          <w:rFonts w:asciiTheme="majorBidi" w:hAnsiTheme="majorBidi" w:cstheme="majorBidi"/>
          <w:color w:val="000000" w:themeColor="text1"/>
          <w:sz w:val="28"/>
          <w:szCs w:val="28"/>
        </w:rPr>
        <w:t>Israel</w:t>
      </w:r>
      <w:r w:rsidRPr="00CF639F">
        <w:rPr>
          <w:rFonts w:asciiTheme="majorBidi" w:hAnsiTheme="majorBidi" w:cstheme="majorBidi"/>
          <w:color w:val="000000" w:themeColor="text1"/>
          <w:sz w:val="28"/>
          <w:szCs w:val="28"/>
        </w:rPr>
        <w:t>.”</w:t>
      </w:r>
    </w:p>
    <w:p w14:paraId="7DEAAC38"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The court summoned Moshe and Tuvia to hear their versions of events, which turned out to be somewhat different.</w:t>
      </w:r>
    </w:p>
    <w:p w14:paraId="2EDDE39F" w14:textId="77777777" w:rsidR="004F4D3B" w:rsidRPr="00CF639F" w:rsidRDefault="004F4D3B" w:rsidP="00F502A5">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lastRenderedPageBreak/>
        <w:t xml:space="preserve">Moshe testified that he heard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make the full appropriate statement of betrothal when placing the ring on </w:t>
      </w:r>
      <w:proofErr w:type="spellStart"/>
      <w:r w:rsidRPr="00CF639F">
        <w:rPr>
          <w:rFonts w:asciiTheme="majorBidi" w:hAnsiTheme="majorBidi" w:cstheme="majorBidi"/>
          <w:color w:val="000000" w:themeColor="text1"/>
          <w:sz w:val="28"/>
          <w:szCs w:val="28"/>
        </w:rPr>
        <w:t>Gotla’s</w:t>
      </w:r>
      <w:proofErr w:type="spellEnd"/>
      <w:r w:rsidRPr="00CF639F">
        <w:rPr>
          <w:rFonts w:asciiTheme="majorBidi" w:hAnsiTheme="majorBidi" w:cstheme="majorBidi"/>
          <w:color w:val="000000" w:themeColor="text1"/>
          <w:sz w:val="28"/>
          <w:szCs w:val="28"/>
        </w:rPr>
        <w:t xml:space="preserve"> finger. According to him, this act met all the requirements of a </w:t>
      </w:r>
      <w:r w:rsidRPr="00CF639F">
        <w:rPr>
          <w:rStyle w:val="glossaryitem"/>
          <w:rFonts w:asciiTheme="majorBidi" w:hAnsiTheme="majorBidi" w:cstheme="majorBidi"/>
          <w:color w:val="000000" w:themeColor="text1"/>
          <w:sz w:val="28"/>
          <w:szCs w:val="28"/>
        </w:rPr>
        <w:t>kosher</w:t>
      </w:r>
      <w:r w:rsidRPr="00CF639F">
        <w:rPr>
          <w:rFonts w:asciiTheme="majorBidi" w:hAnsiTheme="majorBidi" w:cstheme="majorBidi"/>
          <w:color w:val="000000" w:themeColor="text1"/>
          <w:sz w:val="28"/>
          <w:szCs w:val="28"/>
        </w:rPr>
        <w:t> wedding, as it was duly observed by two valid witnesses, himself and Tuvia.</w:t>
      </w:r>
    </w:p>
    <w:p w14:paraId="1172073B"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Tuvia, on the other hand, had no recollection of any such serious statement, although he did recall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saying a few words which were met with laughter.</w:t>
      </w:r>
    </w:p>
    <w:p w14:paraId="34056B77" w14:textId="77777777" w:rsidR="00CF639F" w:rsidRDefault="00CF639F" w:rsidP="00CF639F">
      <w:pPr>
        <w:pStyle w:val="NoSpacing"/>
        <w:ind w:firstLine="720"/>
        <w:jc w:val="both"/>
        <w:rPr>
          <w:rFonts w:asciiTheme="majorBidi" w:hAnsiTheme="majorBidi" w:cstheme="majorBidi"/>
          <w:color w:val="000000" w:themeColor="text1"/>
          <w:sz w:val="28"/>
          <w:szCs w:val="28"/>
        </w:rPr>
      </w:pPr>
    </w:p>
    <w:p w14:paraId="5E8C2C50" w14:textId="470F60E7" w:rsidR="004F4D3B" w:rsidRPr="00CF639F" w:rsidRDefault="004F4D3B" w:rsidP="00CF639F">
      <w:pPr>
        <w:pStyle w:val="NoSpacing"/>
        <w:ind w:firstLine="720"/>
        <w:jc w:val="center"/>
        <w:rPr>
          <w:rFonts w:asciiTheme="majorBidi" w:hAnsiTheme="majorBidi" w:cstheme="majorBidi"/>
          <w:b/>
          <w:bCs/>
          <w:color w:val="000000" w:themeColor="text1"/>
          <w:sz w:val="28"/>
          <w:szCs w:val="28"/>
        </w:rPr>
      </w:pPr>
      <w:r w:rsidRPr="00CF639F">
        <w:rPr>
          <w:rFonts w:asciiTheme="majorBidi" w:hAnsiTheme="majorBidi" w:cstheme="majorBidi"/>
          <w:b/>
          <w:bCs/>
          <w:color w:val="000000" w:themeColor="text1"/>
          <w:sz w:val="28"/>
          <w:szCs w:val="28"/>
        </w:rPr>
        <w:t>Does It Matter If It Was a Joke?</w:t>
      </w:r>
    </w:p>
    <w:p w14:paraId="428CD6A6"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The court had two major issues to contend with. The first was whether or not betrothal had taken place.</w:t>
      </w:r>
    </w:p>
    <w:p w14:paraId="30137320"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On the one hand, it seemed rather obvious that it was intended as a prank. On the other hand, </w:t>
      </w:r>
      <w:r w:rsidRPr="00CF639F">
        <w:rPr>
          <w:rStyle w:val="glossaryitem"/>
          <w:rFonts w:asciiTheme="majorBidi" w:hAnsiTheme="majorBidi" w:cstheme="majorBidi"/>
          <w:i/>
          <w:iCs/>
          <w:color w:val="000000" w:themeColor="text1"/>
          <w:sz w:val="28"/>
          <w:szCs w:val="28"/>
        </w:rPr>
        <w:t>halacha</w:t>
      </w:r>
      <w:r w:rsidRPr="00CF639F">
        <w:rPr>
          <w:rFonts w:asciiTheme="majorBidi" w:hAnsiTheme="majorBidi" w:cstheme="majorBidi"/>
          <w:i/>
          <w:iCs/>
          <w:color w:val="000000" w:themeColor="text1"/>
          <w:sz w:val="28"/>
          <w:szCs w:val="28"/>
        </w:rPr>
        <w:t> </w:t>
      </w:r>
      <w:r w:rsidRPr="00CF639F">
        <w:rPr>
          <w:rFonts w:asciiTheme="majorBidi" w:hAnsiTheme="majorBidi" w:cstheme="majorBidi"/>
          <w:color w:val="000000" w:themeColor="text1"/>
          <w:sz w:val="28"/>
          <w:szCs w:val="28"/>
        </w:rPr>
        <w:t>does not always read into a person’s intentions—which are invisible to all—but only his actual actions and words.</w:t>
      </w:r>
    </w:p>
    <w:p w14:paraId="75345DC6"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In his glosses to the </w:t>
      </w:r>
      <w:r w:rsidRPr="00CF639F">
        <w:rPr>
          <w:rStyle w:val="glossaryitem"/>
          <w:rFonts w:asciiTheme="majorBidi" w:hAnsiTheme="majorBidi" w:cstheme="majorBidi"/>
          <w:color w:val="000000" w:themeColor="text1"/>
          <w:sz w:val="28"/>
          <w:szCs w:val="28"/>
        </w:rPr>
        <w:t>Code of Jewish Law</w:t>
      </w:r>
      <w:r w:rsidRPr="00CF639F">
        <w:rPr>
          <w:rFonts w:asciiTheme="majorBidi" w:hAnsiTheme="majorBidi" w:cstheme="majorBidi"/>
          <w:color w:val="000000" w:themeColor="text1"/>
          <w:sz w:val="28"/>
          <w:szCs w:val="28"/>
        </w:rPr>
        <w:t>, the </w:t>
      </w:r>
      <w:r w:rsidRPr="00CF639F">
        <w:rPr>
          <w:rStyle w:val="glossaryitem"/>
          <w:rFonts w:asciiTheme="majorBidi" w:hAnsiTheme="majorBidi" w:cstheme="majorBidi"/>
          <w:color w:val="000000" w:themeColor="text1"/>
          <w:sz w:val="28"/>
          <w:szCs w:val="28"/>
        </w:rPr>
        <w:t>Shulchan Aruch</w:t>
      </w:r>
      <w:r w:rsidRPr="00CF639F">
        <w:rPr>
          <w:rFonts w:asciiTheme="majorBidi" w:hAnsiTheme="majorBidi" w:cstheme="majorBidi"/>
          <w:color w:val="000000" w:themeColor="text1"/>
          <w:sz w:val="28"/>
          <w:szCs w:val="28"/>
        </w:rPr>
        <w:t>, Rabbi </w:t>
      </w:r>
      <w:r w:rsidRPr="00CF639F">
        <w:rPr>
          <w:rStyle w:val="glossaryitem"/>
          <w:rFonts w:asciiTheme="majorBidi" w:hAnsiTheme="majorBidi" w:cstheme="majorBidi"/>
          <w:color w:val="000000" w:themeColor="text1"/>
          <w:sz w:val="28"/>
          <w:szCs w:val="28"/>
        </w:rPr>
        <w:t>Moshe Isserles</w:t>
      </w:r>
      <w:r w:rsidRPr="00CF639F">
        <w:rPr>
          <w:rFonts w:asciiTheme="majorBidi" w:hAnsiTheme="majorBidi" w:cstheme="majorBidi"/>
          <w:color w:val="000000" w:themeColor="text1"/>
          <w:sz w:val="28"/>
          <w:szCs w:val="28"/>
        </w:rPr>
        <w:t> ruled that if a woman agrees to be betrothed and throws away the betrothal object immediately after receiving it, claiming that she never had any intention of accepting it, we regard her as duly betrothed.</w:t>
      </w:r>
      <w:bookmarkStart w:id="2" w:name="footnoteRef2a5971672"/>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"javascript:doFootnote('2a5971672');"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vertAlign w:val="superscript"/>
        </w:rPr>
        <w:t>2</w:t>
      </w:r>
      <w:r w:rsidRPr="00CF639F">
        <w:rPr>
          <w:rFonts w:asciiTheme="majorBidi" w:hAnsiTheme="majorBidi" w:cstheme="majorBidi"/>
          <w:color w:val="000000" w:themeColor="text1"/>
          <w:sz w:val="28"/>
          <w:szCs w:val="28"/>
        </w:rPr>
        <w:fldChar w:fldCharType="end"/>
      </w:r>
      <w:bookmarkEnd w:id="2"/>
      <w:r w:rsidRPr="00CF639F">
        <w:rPr>
          <w:rFonts w:asciiTheme="majorBidi" w:hAnsiTheme="majorBidi" w:cstheme="majorBidi"/>
          <w:color w:val="000000" w:themeColor="text1"/>
          <w:sz w:val="28"/>
          <w:szCs w:val="28"/>
        </w:rPr>
        <w:t> She is judged by her actions alone, not what we believe to be her intentions at the time.</w:t>
      </w:r>
    </w:p>
    <w:p w14:paraId="74FE7C3F"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As such, if it could be substantiated that </w:t>
      </w:r>
      <w:proofErr w:type="spellStart"/>
      <w:r w:rsidRPr="00CF639F">
        <w:rPr>
          <w:rFonts w:asciiTheme="majorBidi" w:hAnsiTheme="majorBidi" w:cstheme="majorBidi"/>
          <w:color w:val="000000" w:themeColor="text1"/>
          <w:sz w:val="28"/>
          <w:szCs w:val="28"/>
        </w:rPr>
        <w:t>Yedidya</w:t>
      </w:r>
      <w:proofErr w:type="spellEnd"/>
      <w:r w:rsidRPr="00CF639F">
        <w:rPr>
          <w:rFonts w:asciiTheme="majorBidi" w:hAnsiTheme="majorBidi" w:cstheme="majorBidi"/>
          <w:color w:val="000000" w:themeColor="text1"/>
          <w:sz w:val="28"/>
          <w:szCs w:val="28"/>
        </w:rPr>
        <w:t xml:space="preserve"> had indeed carried out the act of betrothal, his intentions may not matter.</w:t>
      </w:r>
    </w:p>
    <w:p w14:paraId="2DE57771" w14:textId="77777777" w:rsidR="00CF639F" w:rsidRDefault="00CF639F" w:rsidP="004F4D3B">
      <w:pPr>
        <w:pStyle w:val="NoSpacing"/>
        <w:jc w:val="both"/>
        <w:rPr>
          <w:rFonts w:asciiTheme="majorBidi" w:hAnsiTheme="majorBidi" w:cstheme="majorBidi"/>
          <w:b/>
          <w:bCs/>
          <w:color w:val="000000" w:themeColor="text1"/>
          <w:sz w:val="28"/>
          <w:szCs w:val="28"/>
        </w:rPr>
      </w:pPr>
    </w:p>
    <w:p w14:paraId="61F17EE3" w14:textId="4EF87D23" w:rsidR="004F4D3B" w:rsidRPr="00CF639F" w:rsidRDefault="004F4D3B" w:rsidP="00CF639F">
      <w:pPr>
        <w:pStyle w:val="NoSpacing"/>
        <w:jc w:val="center"/>
        <w:rPr>
          <w:rFonts w:asciiTheme="majorBidi" w:hAnsiTheme="majorBidi" w:cstheme="majorBidi"/>
          <w:b/>
          <w:bCs/>
          <w:color w:val="000000" w:themeColor="text1"/>
          <w:sz w:val="28"/>
          <w:szCs w:val="28"/>
        </w:rPr>
      </w:pPr>
      <w:r w:rsidRPr="00CF639F">
        <w:rPr>
          <w:rFonts w:asciiTheme="majorBidi" w:hAnsiTheme="majorBidi" w:cstheme="majorBidi"/>
          <w:b/>
          <w:bCs/>
          <w:color w:val="000000" w:themeColor="text1"/>
          <w:sz w:val="28"/>
          <w:szCs w:val="28"/>
        </w:rPr>
        <w:t>Were There Two Witnesses?</w:t>
      </w:r>
    </w:p>
    <w:p w14:paraId="089DAA01"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The second consideration was whether the supposed act of betrothal had two witnesses, which is a basic requirement for it to be valid.</w:t>
      </w:r>
    </w:p>
    <w:p w14:paraId="238F8C2E"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Moshe claimed that there were two witnesses, but Tuvia did not remember hearing the betrothal formula. Could he be considered a witness? The rabbis cited a ruling from an important earlier </w:t>
      </w:r>
      <w:r w:rsidRPr="00CF639F">
        <w:rPr>
          <w:rFonts w:asciiTheme="majorBidi" w:hAnsiTheme="majorBidi" w:cstheme="majorBidi"/>
          <w:i/>
          <w:iCs/>
          <w:color w:val="000000" w:themeColor="text1"/>
          <w:sz w:val="28"/>
          <w:szCs w:val="28"/>
        </w:rPr>
        <w:t>halachic </w:t>
      </w:r>
      <w:r w:rsidRPr="00CF639F">
        <w:rPr>
          <w:rFonts w:asciiTheme="majorBidi" w:hAnsiTheme="majorBidi" w:cstheme="majorBidi"/>
          <w:color w:val="000000" w:themeColor="text1"/>
          <w:sz w:val="28"/>
          <w:szCs w:val="28"/>
        </w:rPr>
        <w:t>authority, Rabbi </w:t>
      </w:r>
      <w:r w:rsidRPr="00CF639F">
        <w:rPr>
          <w:rStyle w:val="glossaryitem"/>
          <w:rFonts w:asciiTheme="majorBidi" w:hAnsiTheme="majorBidi" w:cstheme="majorBidi"/>
          <w:color w:val="000000" w:themeColor="text1"/>
          <w:sz w:val="28"/>
          <w:szCs w:val="28"/>
        </w:rPr>
        <w:t>Shlomo</w:t>
      </w:r>
      <w:r w:rsidRPr="00CF639F">
        <w:rPr>
          <w:rFonts w:asciiTheme="majorBidi" w:hAnsiTheme="majorBidi" w:cstheme="majorBidi"/>
          <w:color w:val="000000" w:themeColor="text1"/>
          <w:sz w:val="28"/>
          <w:szCs w:val="28"/>
        </w:rPr>
        <w:t xml:space="preserve"> ibn </w:t>
      </w:r>
      <w:proofErr w:type="spellStart"/>
      <w:r w:rsidRPr="00CF639F">
        <w:rPr>
          <w:rFonts w:asciiTheme="majorBidi" w:hAnsiTheme="majorBidi" w:cstheme="majorBidi"/>
          <w:color w:val="000000" w:themeColor="text1"/>
          <w:sz w:val="28"/>
          <w:szCs w:val="28"/>
        </w:rPr>
        <w:t>Aderet</w:t>
      </w:r>
      <w:proofErr w:type="spellEnd"/>
      <w:r w:rsidRP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Rashba</w:t>
      </w:r>
      <w:proofErr w:type="spellEnd"/>
      <w:r w:rsidRPr="00CF639F">
        <w:rPr>
          <w:rFonts w:asciiTheme="majorBidi" w:hAnsiTheme="majorBidi" w:cstheme="majorBidi"/>
          <w:color w:val="000000" w:themeColor="text1"/>
          <w:sz w:val="28"/>
          <w:szCs w:val="28"/>
        </w:rPr>
        <w:t>), that in order to be considered a valid witness for a wedding, the individual must have complete knowledge of what took place, including hearing the formula said.</w:t>
      </w:r>
      <w:bookmarkStart w:id="3" w:name="footnoteRef3a5971672"/>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"javascript:doFootnote('3a5971672');"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vertAlign w:val="superscript"/>
        </w:rPr>
        <w:t>3</w:t>
      </w:r>
      <w:r w:rsidRPr="00CF639F">
        <w:rPr>
          <w:rFonts w:asciiTheme="majorBidi" w:hAnsiTheme="majorBidi" w:cstheme="majorBidi"/>
          <w:color w:val="000000" w:themeColor="text1"/>
          <w:sz w:val="28"/>
          <w:szCs w:val="28"/>
        </w:rPr>
        <w:fldChar w:fldCharType="end"/>
      </w:r>
      <w:bookmarkEnd w:id="3"/>
    </w:p>
    <w:p w14:paraId="550193CE"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Since Tuvia could not attest to hearing the formula, there would be only one witness.</w:t>
      </w:r>
    </w:p>
    <w:p w14:paraId="38903089"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In that case, we have the emphatic ruling of </w:t>
      </w:r>
      <w:r w:rsidRPr="00CF639F">
        <w:rPr>
          <w:rStyle w:val="glossaryitem"/>
          <w:rFonts w:asciiTheme="majorBidi" w:hAnsiTheme="majorBidi" w:cstheme="majorBidi"/>
          <w:color w:val="000000" w:themeColor="text1"/>
          <w:sz w:val="28"/>
          <w:szCs w:val="28"/>
        </w:rPr>
        <w:t>Maimonides</w:t>
      </w:r>
      <w:r w:rsidRPr="00CF639F">
        <w:rPr>
          <w:rFonts w:asciiTheme="majorBidi" w:hAnsiTheme="majorBidi" w:cstheme="majorBidi"/>
          <w:color w:val="000000" w:themeColor="text1"/>
          <w:sz w:val="28"/>
          <w:szCs w:val="28"/>
        </w:rPr>
        <w:t> and many other major </w:t>
      </w:r>
      <w:r w:rsidRPr="00CF639F">
        <w:rPr>
          <w:rFonts w:asciiTheme="majorBidi" w:hAnsiTheme="majorBidi" w:cstheme="majorBidi"/>
          <w:i/>
          <w:iCs/>
          <w:color w:val="000000" w:themeColor="text1"/>
          <w:sz w:val="28"/>
          <w:szCs w:val="28"/>
        </w:rPr>
        <w:t>halachic </w:t>
      </w:r>
      <w:r w:rsidRPr="00CF639F">
        <w:rPr>
          <w:rFonts w:asciiTheme="majorBidi" w:hAnsiTheme="majorBidi" w:cstheme="majorBidi"/>
          <w:color w:val="000000" w:themeColor="text1"/>
          <w:sz w:val="28"/>
          <w:szCs w:val="28"/>
        </w:rPr>
        <w:t>authorities who say that it is regarded as if nothing happened and no divorce is necessary.</w:t>
      </w:r>
    </w:p>
    <w:p w14:paraId="0EA2C46D"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Some </w:t>
      </w:r>
      <w:r w:rsidRPr="00CF639F">
        <w:rPr>
          <w:rFonts w:asciiTheme="majorBidi" w:hAnsiTheme="majorBidi" w:cstheme="majorBidi"/>
          <w:i/>
          <w:iCs/>
          <w:color w:val="000000" w:themeColor="text1"/>
          <w:sz w:val="28"/>
          <w:szCs w:val="28"/>
        </w:rPr>
        <w:t>halachic </w:t>
      </w:r>
      <w:r w:rsidRPr="00CF639F">
        <w:rPr>
          <w:rFonts w:asciiTheme="majorBidi" w:hAnsiTheme="majorBidi" w:cstheme="majorBidi"/>
          <w:color w:val="000000" w:themeColor="text1"/>
          <w:sz w:val="28"/>
          <w:szCs w:val="28"/>
        </w:rPr>
        <w:t>greats, however, such as </w:t>
      </w:r>
      <w:r w:rsidRPr="00CF639F">
        <w:rPr>
          <w:rStyle w:val="glossaryitem"/>
          <w:rFonts w:asciiTheme="majorBidi" w:hAnsiTheme="majorBidi" w:cstheme="majorBidi"/>
          <w:color w:val="000000" w:themeColor="text1"/>
          <w:sz w:val="28"/>
          <w:szCs w:val="28"/>
        </w:rPr>
        <w:t>Rabbi Eliezer</w:t>
      </w:r>
      <w:r w:rsidRPr="00CF639F">
        <w:rPr>
          <w:rFonts w:asciiTheme="majorBidi" w:hAnsiTheme="majorBidi" w:cstheme="majorBidi"/>
          <w:color w:val="000000" w:themeColor="text1"/>
          <w:sz w:val="28"/>
          <w:szCs w:val="28"/>
        </w:rPr>
        <w:t xml:space="preserve"> of Metz and Rabbi Moshe of </w:t>
      </w:r>
      <w:proofErr w:type="spellStart"/>
      <w:r w:rsidRPr="00CF639F">
        <w:rPr>
          <w:rFonts w:asciiTheme="majorBidi" w:hAnsiTheme="majorBidi" w:cstheme="majorBidi"/>
          <w:color w:val="000000" w:themeColor="text1"/>
          <w:sz w:val="28"/>
          <w:szCs w:val="28"/>
        </w:rPr>
        <w:t>Coucy</w:t>
      </w:r>
      <w:proofErr w:type="spellEnd"/>
      <w:r w:rsidRPr="00CF639F">
        <w:rPr>
          <w:rFonts w:asciiTheme="majorBidi" w:hAnsiTheme="majorBidi" w:cstheme="majorBidi"/>
          <w:color w:val="000000" w:themeColor="text1"/>
          <w:sz w:val="28"/>
          <w:szCs w:val="28"/>
        </w:rPr>
        <w:t>, are more stringent and require a divorce even if there is only one </w:t>
      </w:r>
      <w:hyperlink r:id="rId21" w:tooltip="Kosher" w:history="1">
        <w:r w:rsidRPr="00CF639F">
          <w:rPr>
            <w:rStyle w:val="Hyperlink"/>
            <w:rFonts w:asciiTheme="majorBidi" w:hAnsiTheme="majorBidi" w:cstheme="majorBidi"/>
            <w:color w:val="000000" w:themeColor="text1"/>
            <w:sz w:val="28"/>
            <w:szCs w:val="28"/>
            <w:u w:val="none"/>
          </w:rPr>
          <w:t>kosher</w:t>
        </w:r>
      </w:hyperlink>
      <w:r w:rsidRPr="00CF639F">
        <w:rPr>
          <w:rFonts w:asciiTheme="majorBidi" w:hAnsiTheme="majorBidi" w:cstheme="majorBidi"/>
          <w:color w:val="000000" w:themeColor="text1"/>
          <w:sz w:val="28"/>
          <w:szCs w:val="28"/>
        </w:rPr>
        <w:t> witness.</w:t>
      </w:r>
      <w:bookmarkStart w:id="4" w:name="footnoteRef4a5971672"/>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"javascript:doFootnote('4a5971672');"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vertAlign w:val="superscript"/>
        </w:rPr>
        <w:t>4</w:t>
      </w:r>
      <w:r w:rsidRPr="00CF639F">
        <w:rPr>
          <w:rFonts w:asciiTheme="majorBidi" w:hAnsiTheme="majorBidi" w:cstheme="majorBidi"/>
          <w:color w:val="000000" w:themeColor="text1"/>
          <w:sz w:val="28"/>
          <w:szCs w:val="28"/>
        </w:rPr>
        <w:fldChar w:fldCharType="end"/>
      </w:r>
      <w:bookmarkEnd w:id="4"/>
    </w:p>
    <w:p w14:paraId="1556361C"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In the </w:t>
      </w:r>
      <w:hyperlink r:id="rId22" w:tooltip="14 Facts About the Code of Jewish Law (Shulchan Aruch)" w:history="1">
        <w:r w:rsidRPr="00CF639F">
          <w:rPr>
            <w:rStyle w:val="Hyperlink"/>
            <w:rFonts w:asciiTheme="majorBidi" w:hAnsiTheme="majorBidi" w:cstheme="majorBidi"/>
            <w:color w:val="000000" w:themeColor="text1"/>
            <w:sz w:val="28"/>
            <w:szCs w:val="28"/>
            <w:u w:val="none"/>
          </w:rPr>
          <w:t>Code of Jewish Law</w:t>
        </w:r>
      </w:hyperlink>
      <w:r w:rsidRPr="00CF639F">
        <w:rPr>
          <w:rFonts w:asciiTheme="majorBidi" w:hAnsiTheme="majorBidi" w:cstheme="majorBidi"/>
          <w:color w:val="000000" w:themeColor="text1"/>
          <w:sz w:val="28"/>
          <w:szCs w:val="28"/>
        </w:rPr>
        <w:t>, Rabbi </w:t>
      </w:r>
      <w:r w:rsidRPr="00CF639F">
        <w:rPr>
          <w:rStyle w:val="glossaryitem"/>
          <w:rFonts w:asciiTheme="majorBidi" w:hAnsiTheme="majorBidi" w:cstheme="majorBidi"/>
          <w:color w:val="000000" w:themeColor="text1"/>
          <w:sz w:val="28"/>
          <w:szCs w:val="28"/>
        </w:rPr>
        <w:t>Yosef Karo</w:t>
      </w:r>
      <w:r w:rsidRPr="00CF639F">
        <w:rPr>
          <w:rFonts w:asciiTheme="majorBidi" w:hAnsiTheme="majorBidi" w:cstheme="majorBidi"/>
          <w:color w:val="000000" w:themeColor="text1"/>
          <w:sz w:val="28"/>
          <w:szCs w:val="28"/>
        </w:rPr>
        <w:t> rules that no divorce is needed,</w:t>
      </w:r>
      <w:bookmarkStart w:id="5" w:name="footnoteRef5a5971672"/>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"javascript:doFootnote('5a5971672');"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vertAlign w:val="superscript"/>
        </w:rPr>
        <w:t>5</w:t>
      </w:r>
      <w:r w:rsidRPr="00CF639F">
        <w:rPr>
          <w:rFonts w:asciiTheme="majorBidi" w:hAnsiTheme="majorBidi" w:cstheme="majorBidi"/>
          <w:color w:val="000000" w:themeColor="text1"/>
          <w:sz w:val="28"/>
          <w:szCs w:val="28"/>
        </w:rPr>
        <w:fldChar w:fldCharType="end"/>
      </w:r>
      <w:bookmarkEnd w:id="5"/>
      <w:r w:rsidRPr="00CF639F">
        <w:rPr>
          <w:rFonts w:asciiTheme="majorBidi" w:hAnsiTheme="majorBidi" w:cstheme="majorBidi"/>
          <w:color w:val="000000" w:themeColor="text1"/>
          <w:sz w:val="28"/>
          <w:szCs w:val="28"/>
        </w:rPr>
        <w:t> but Rabbi </w:t>
      </w:r>
      <w:hyperlink r:id="rId23" w:tooltip="Rabbi Moshe Isserles - The Remo" w:history="1">
        <w:r w:rsidRPr="00CF639F">
          <w:rPr>
            <w:rStyle w:val="Hyperlink"/>
            <w:rFonts w:asciiTheme="majorBidi" w:hAnsiTheme="majorBidi" w:cstheme="majorBidi"/>
            <w:color w:val="000000" w:themeColor="text1"/>
            <w:sz w:val="28"/>
            <w:szCs w:val="28"/>
            <w:u w:val="none"/>
          </w:rPr>
          <w:t>Moshe Isserles</w:t>
        </w:r>
      </w:hyperlink>
      <w:r w:rsidRPr="00CF639F">
        <w:rPr>
          <w:rFonts w:asciiTheme="majorBidi" w:hAnsiTheme="majorBidi" w:cstheme="majorBidi"/>
          <w:color w:val="000000" w:themeColor="text1"/>
          <w:sz w:val="28"/>
          <w:szCs w:val="28"/>
        </w:rPr>
        <w:t> adopts the more stringent view as a precaution.</w:t>
      </w:r>
      <w:r w:rsidRPr="00CF639F">
        <w:rPr>
          <w:rFonts w:asciiTheme="majorBidi" w:hAnsiTheme="majorBidi" w:cstheme="majorBidi"/>
          <w:color w:val="000000" w:themeColor="text1"/>
          <w:sz w:val="28"/>
          <w:szCs w:val="28"/>
          <w:vertAlign w:val="superscript"/>
        </w:rPr>
        <w:t>4</w:t>
      </w:r>
    </w:p>
    <w:p w14:paraId="27667F9A" w14:textId="77777777" w:rsidR="004F4D3B" w:rsidRPr="00CF639F" w:rsidRDefault="004F4D3B" w:rsidP="004F4D3B">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lastRenderedPageBreak/>
        <w:t>Furthermore, some argued that since Tuvia could not categorically state that the formula was not said, perhaps he could indeed be counted as a second witness.</w:t>
      </w:r>
    </w:p>
    <w:p w14:paraId="177D4421" w14:textId="77777777" w:rsidR="00CF639F" w:rsidRDefault="00CF639F" w:rsidP="004F4D3B">
      <w:pPr>
        <w:pStyle w:val="NoSpacing"/>
        <w:jc w:val="both"/>
        <w:rPr>
          <w:rFonts w:asciiTheme="majorBidi" w:hAnsiTheme="majorBidi" w:cstheme="majorBidi"/>
          <w:b/>
          <w:bCs/>
          <w:color w:val="000000" w:themeColor="text1"/>
          <w:sz w:val="28"/>
          <w:szCs w:val="28"/>
        </w:rPr>
      </w:pPr>
    </w:p>
    <w:p w14:paraId="223A0FF6" w14:textId="5723E7B7" w:rsidR="004F4D3B" w:rsidRPr="00CF639F" w:rsidRDefault="004F4D3B" w:rsidP="00CF639F">
      <w:pPr>
        <w:pStyle w:val="NoSpacing"/>
        <w:jc w:val="center"/>
        <w:rPr>
          <w:rFonts w:asciiTheme="majorBidi" w:hAnsiTheme="majorBidi" w:cstheme="majorBidi"/>
          <w:b/>
          <w:bCs/>
          <w:color w:val="000000" w:themeColor="text1"/>
          <w:sz w:val="28"/>
          <w:szCs w:val="28"/>
        </w:rPr>
      </w:pPr>
      <w:r w:rsidRPr="00CF639F">
        <w:rPr>
          <w:rFonts w:asciiTheme="majorBidi" w:hAnsiTheme="majorBidi" w:cstheme="majorBidi"/>
          <w:b/>
          <w:bCs/>
          <w:color w:val="000000" w:themeColor="text1"/>
          <w:sz w:val="28"/>
          <w:szCs w:val="28"/>
        </w:rPr>
        <w:t>The Inconclusive Verdict</w:t>
      </w:r>
    </w:p>
    <w:p w14:paraId="2883221E"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After lengthy deliberation, the majority of the </w:t>
      </w:r>
      <w:proofErr w:type="spellStart"/>
      <w:r w:rsidRPr="00CF639F">
        <w:rPr>
          <w:rFonts w:asciiTheme="majorBidi" w:hAnsiTheme="majorBidi" w:cstheme="majorBidi"/>
          <w:color w:val="000000" w:themeColor="text1"/>
          <w:sz w:val="28"/>
          <w:szCs w:val="28"/>
        </w:rPr>
        <w:t>Caselle</w:t>
      </w:r>
      <w:proofErr w:type="spellEnd"/>
      <w:r w:rsidRPr="00CF639F">
        <w:rPr>
          <w:rFonts w:asciiTheme="majorBidi" w:hAnsiTheme="majorBidi" w:cstheme="majorBidi"/>
          <w:color w:val="000000" w:themeColor="text1"/>
          <w:sz w:val="28"/>
          <w:szCs w:val="28"/>
        </w:rPr>
        <w:t xml:space="preserve"> rabbis determined that the marriage was not valid and no divorce was required.</w:t>
      </w:r>
    </w:p>
    <w:p w14:paraId="49C092E5"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Nevertheless, since some (albeit a minority) objected to the lenient ruling, the </w:t>
      </w:r>
      <w:proofErr w:type="spellStart"/>
      <w:r w:rsidRPr="00CF639F">
        <w:rPr>
          <w:rFonts w:asciiTheme="majorBidi" w:hAnsiTheme="majorBidi" w:cstheme="majorBidi"/>
          <w:color w:val="000000" w:themeColor="text1"/>
          <w:sz w:val="28"/>
          <w:szCs w:val="28"/>
        </w:rPr>
        <w:t>Caselle</w:t>
      </w:r>
      <w:proofErr w:type="spellEnd"/>
      <w:r w:rsidRPr="00CF639F">
        <w:rPr>
          <w:rFonts w:asciiTheme="majorBidi" w:hAnsiTheme="majorBidi" w:cstheme="majorBidi"/>
          <w:color w:val="000000" w:themeColor="text1"/>
          <w:sz w:val="28"/>
          <w:szCs w:val="28"/>
        </w:rPr>
        <w:t xml:space="preserve"> court decided to consult the </w:t>
      </w:r>
      <w:proofErr w:type="spellStart"/>
      <w:r w:rsidRPr="00CF639F">
        <w:rPr>
          <w:rStyle w:val="glossaryitem"/>
          <w:rFonts w:asciiTheme="majorBidi" w:hAnsiTheme="majorBidi" w:cstheme="majorBidi"/>
          <w:i/>
          <w:iCs/>
          <w:color w:val="000000" w:themeColor="text1"/>
          <w:sz w:val="28"/>
          <w:szCs w:val="28"/>
        </w:rPr>
        <w:t>beit</w:t>
      </w:r>
      <w:proofErr w:type="spellEnd"/>
      <w:r w:rsidRPr="00CF639F">
        <w:rPr>
          <w:rStyle w:val="glossaryitem"/>
          <w:rFonts w:asciiTheme="majorBidi" w:hAnsiTheme="majorBidi" w:cstheme="majorBidi"/>
          <w:i/>
          <w:iCs/>
          <w:color w:val="000000" w:themeColor="text1"/>
          <w:sz w:val="28"/>
          <w:szCs w:val="28"/>
        </w:rPr>
        <w:t xml:space="preserve"> din</w:t>
      </w:r>
      <w:r w:rsidRPr="00CF639F">
        <w:rPr>
          <w:rFonts w:asciiTheme="majorBidi" w:hAnsiTheme="majorBidi" w:cstheme="majorBidi"/>
          <w:color w:val="000000" w:themeColor="text1"/>
          <w:sz w:val="28"/>
          <w:szCs w:val="28"/>
        </w:rPr>
        <w:t> in Padua, a much larger and more prestigious Jewish community.</w:t>
      </w:r>
    </w:p>
    <w:p w14:paraId="7BD0254B"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While the court in Padua, led by Rabbi </w:t>
      </w:r>
      <w:r w:rsidRPr="00CF639F">
        <w:rPr>
          <w:rStyle w:val="glossaryitem"/>
          <w:rFonts w:asciiTheme="majorBidi" w:hAnsiTheme="majorBidi" w:cstheme="majorBidi"/>
          <w:color w:val="000000" w:themeColor="text1"/>
          <w:sz w:val="28"/>
          <w:szCs w:val="28"/>
        </w:rPr>
        <w:t>Yosef</w:t>
      </w:r>
      <w:r w:rsidRPr="00CF639F">
        <w:rPr>
          <w:rFonts w:asciiTheme="majorBidi" w:hAnsiTheme="majorBidi" w:cstheme="majorBidi"/>
          <w:color w:val="000000" w:themeColor="text1"/>
          <w:sz w:val="28"/>
          <w:szCs w:val="28"/>
        </w:rPr>
        <w:t> Chaim </w:t>
      </w:r>
      <w:r w:rsidRPr="00CF639F">
        <w:rPr>
          <w:rStyle w:val="glossaryitem"/>
          <w:rFonts w:asciiTheme="majorBidi" w:hAnsiTheme="majorBidi" w:cstheme="majorBidi"/>
          <w:color w:val="000000" w:themeColor="text1"/>
          <w:sz w:val="28"/>
          <w:szCs w:val="28"/>
        </w:rPr>
        <w:t>Kohen</w:t>
      </w:r>
      <w:r w:rsidRPr="00CF639F">
        <w:rPr>
          <w:rFonts w:asciiTheme="majorBidi" w:hAnsiTheme="majorBidi" w:cstheme="majorBidi"/>
          <w:color w:val="000000" w:themeColor="text1"/>
          <w:sz w:val="28"/>
          <w:szCs w:val="28"/>
        </w:rPr>
        <w:t xml:space="preserve">, didn't agree with all of the reasoning of the rabbis of </w:t>
      </w:r>
      <w:proofErr w:type="spellStart"/>
      <w:r w:rsidRPr="00CF639F">
        <w:rPr>
          <w:rFonts w:asciiTheme="majorBidi" w:hAnsiTheme="majorBidi" w:cstheme="majorBidi"/>
          <w:color w:val="000000" w:themeColor="text1"/>
          <w:sz w:val="28"/>
          <w:szCs w:val="28"/>
        </w:rPr>
        <w:t>Caselle</w:t>
      </w:r>
      <w:proofErr w:type="spellEnd"/>
      <w:r w:rsidRPr="00CF639F">
        <w:rPr>
          <w:rFonts w:asciiTheme="majorBidi" w:hAnsiTheme="majorBidi" w:cstheme="majorBidi"/>
          <w:color w:val="000000" w:themeColor="text1"/>
          <w:sz w:val="28"/>
          <w:szCs w:val="28"/>
        </w:rPr>
        <w:t>, they did concur with the final verdict.</w:t>
      </w:r>
    </w:p>
    <w:p w14:paraId="7B33A0BC" w14:textId="77777777" w:rsidR="004F4D3B" w:rsidRPr="00CF639F" w:rsidRDefault="004F4D3B" w:rsidP="004F4D3B">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Rabbi </w:t>
      </w:r>
      <w:hyperlink r:id="rId24" w:tooltip="Raise Your Hand If You’re A Kohen" w:history="1">
        <w:r w:rsidRPr="00CF639F">
          <w:rPr>
            <w:rStyle w:val="Hyperlink"/>
            <w:rFonts w:asciiTheme="majorBidi" w:hAnsiTheme="majorBidi" w:cstheme="majorBidi"/>
            <w:color w:val="000000" w:themeColor="text1"/>
            <w:sz w:val="28"/>
            <w:szCs w:val="28"/>
            <w:u w:val="none"/>
          </w:rPr>
          <w:t>Kohen</w:t>
        </w:r>
      </w:hyperlink>
      <w:r w:rsidRPr="00CF639F">
        <w:rPr>
          <w:rFonts w:asciiTheme="majorBidi" w:hAnsiTheme="majorBidi" w:cstheme="majorBidi"/>
          <w:color w:val="000000" w:themeColor="text1"/>
          <w:sz w:val="28"/>
          <w:szCs w:val="28"/>
        </w:rPr>
        <w:t> was adamant that without two valid witnesses there is nothing to discuss. His colleague </w:t>
      </w:r>
      <w:r w:rsidRPr="00CF639F">
        <w:rPr>
          <w:rStyle w:val="glossaryitem"/>
          <w:rFonts w:asciiTheme="majorBidi" w:hAnsiTheme="majorBidi" w:cstheme="majorBidi"/>
          <w:color w:val="000000" w:themeColor="text1"/>
          <w:sz w:val="28"/>
          <w:szCs w:val="28"/>
        </w:rPr>
        <w:t>Shmuel</w:t>
      </w:r>
      <w:r w:rsidRPr="00CF639F">
        <w:rPr>
          <w:rFonts w:asciiTheme="majorBidi" w:hAnsiTheme="majorBidi" w:cstheme="majorBidi"/>
          <w:color w:val="000000" w:themeColor="text1"/>
          <w:sz w:val="28"/>
          <w:szCs w:val="28"/>
        </w:rPr>
        <w:t> </w:t>
      </w:r>
      <w:r w:rsidRPr="00CF639F">
        <w:rPr>
          <w:rStyle w:val="glossaryitem"/>
          <w:rFonts w:asciiTheme="majorBidi" w:hAnsiTheme="majorBidi" w:cstheme="majorBidi"/>
          <w:color w:val="000000" w:themeColor="text1"/>
          <w:sz w:val="28"/>
          <w:szCs w:val="28"/>
        </w:rPr>
        <w:t>David</w:t>
      </w:r>
      <w:r w:rsidRPr="00CF639F">
        <w:rPr>
          <w:rFonts w:asciiTheme="majorBidi" w:hAnsiTheme="majorBidi" w:cstheme="majorBidi"/>
          <w:color w:val="000000" w:themeColor="text1"/>
          <w:sz w:val="28"/>
          <w:szCs w:val="28"/>
        </w:rPr>
        <w:t> </w:t>
      </w:r>
      <w:proofErr w:type="spellStart"/>
      <w:r w:rsidRPr="00CF639F">
        <w:rPr>
          <w:rFonts w:asciiTheme="majorBidi" w:hAnsiTheme="majorBidi" w:cstheme="majorBidi"/>
          <w:color w:val="000000" w:themeColor="text1"/>
          <w:sz w:val="28"/>
          <w:szCs w:val="28"/>
        </w:rPr>
        <w:t>Otilengi</w:t>
      </w:r>
      <w:proofErr w:type="spellEnd"/>
      <w:r w:rsidRPr="00CF639F">
        <w:rPr>
          <w:rFonts w:asciiTheme="majorBidi" w:hAnsiTheme="majorBidi" w:cstheme="majorBidi"/>
          <w:color w:val="000000" w:themeColor="text1"/>
          <w:sz w:val="28"/>
          <w:szCs w:val="28"/>
        </w:rPr>
        <w:t xml:space="preserve"> added that since all present agreed that the act was meant frivolously, there is no reason to treat the matter seriously.</w:t>
      </w:r>
    </w:p>
    <w:p w14:paraId="39C1A2D0" w14:textId="77777777" w:rsidR="00CF639F" w:rsidRDefault="00CF639F" w:rsidP="004F4D3B">
      <w:pPr>
        <w:pStyle w:val="NoSpacing"/>
        <w:jc w:val="both"/>
        <w:rPr>
          <w:rFonts w:asciiTheme="majorBidi" w:hAnsiTheme="majorBidi" w:cstheme="majorBidi"/>
          <w:b/>
          <w:bCs/>
          <w:color w:val="000000" w:themeColor="text1"/>
          <w:sz w:val="28"/>
          <w:szCs w:val="28"/>
        </w:rPr>
      </w:pPr>
    </w:p>
    <w:p w14:paraId="06AA3B1F" w14:textId="3BAB6800" w:rsidR="004F4D3B" w:rsidRPr="00CF639F" w:rsidRDefault="004F4D3B" w:rsidP="00CF639F">
      <w:pPr>
        <w:pStyle w:val="NoSpacing"/>
        <w:jc w:val="center"/>
        <w:rPr>
          <w:rFonts w:asciiTheme="majorBidi" w:hAnsiTheme="majorBidi" w:cstheme="majorBidi"/>
          <w:b/>
          <w:bCs/>
          <w:color w:val="000000" w:themeColor="text1"/>
          <w:sz w:val="28"/>
          <w:szCs w:val="28"/>
        </w:rPr>
      </w:pPr>
      <w:r w:rsidRPr="00CF639F">
        <w:rPr>
          <w:rFonts w:asciiTheme="majorBidi" w:hAnsiTheme="majorBidi" w:cstheme="majorBidi"/>
          <w:b/>
          <w:bCs/>
          <w:color w:val="000000" w:themeColor="text1"/>
          <w:sz w:val="28"/>
          <w:szCs w:val="28"/>
        </w:rPr>
        <w:t>The Controversy Goes Viral</w:t>
      </w:r>
    </w:p>
    <w:p w14:paraId="4BAABA40"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The story could have ended here, but the minority rabbi in </w:t>
      </w:r>
      <w:proofErr w:type="spellStart"/>
      <w:r w:rsidRPr="00CF639F">
        <w:rPr>
          <w:rFonts w:asciiTheme="majorBidi" w:hAnsiTheme="majorBidi" w:cstheme="majorBidi"/>
          <w:color w:val="000000" w:themeColor="text1"/>
          <w:sz w:val="28"/>
          <w:szCs w:val="28"/>
        </w:rPr>
        <w:t>Caselle</w:t>
      </w:r>
      <w:proofErr w:type="spellEnd"/>
      <w:r w:rsidRPr="00CF639F">
        <w:rPr>
          <w:rFonts w:asciiTheme="majorBidi" w:hAnsiTheme="majorBidi" w:cstheme="majorBidi"/>
          <w:color w:val="000000" w:themeColor="text1"/>
          <w:sz w:val="28"/>
          <w:szCs w:val="28"/>
        </w:rPr>
        <w:t xml:space="preserve"> pressed his case. His argument was that since Tuvia admitted to being present and didn’t contradict Moshe’s account of the proper formula being said, they should be regarded as two valid witnesses.</w:t>
      </w:r>
    </w:p>
    <w:p w14:paraId="6FB8069C"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Although Rabbi Kohen defended his position, the dispute quickly spread across Italy and beyond. Many of the greatest rabbis of the age got involved.</w:t>
      </w:r>
    </w:p>
    <w:p w14:paraId="2F54BA43" w14:textId="77777777" w:rsidR="00CF639F" w:rsidRDefault="00CF639F" w:rsidP="004F4D3B">
      <w:pPr>
        <w:pStyle w:val="NoSpacing"/>
        <w:jc w:val="both"/>
        <w:rPr>
          <w:rFonts w:asciiTheme="majorBidi" w:hAnsiTheme="majorBidi" w:cstheme="majorBidi"/>
          <w:b/>
          <w:bCs/>
          <w:color w:val="000000" w:themeColor="text1"/>
          <w:sz w:val="28"/>
          <w:szCs w:val="28"/>
        </w:rPr>
      </w:pPr>
    </w:p>
    <w:p w14:paraId="01E274F4" w14:textId="548FE518" w:rsidR="004F4D3B" w:rsidRPr="00CF639F" w:rsidRDefault="004F4D3B" w:rsidP="00CF639F">
      <w:pPr>
        <w:pStyle w:val="NoSpacing"/>
        <w:jc w:val="center"/>
        <w:rPr>
          <w:rFonts w:asciiTheme="majorBidi" w:hAnsiTheme="majorBidi" w:cstheme="majorBidi"/>
          <w:color w:val="000000" w:themeColor="text1"/>
          <w:sz w:val="28"/>
          <w:szCs w:val="28"/>
        </w:rPr>
      </w:pPr>
      <w:r w:rsidRPr="00CF639F">
        <w:rPr>
          <w:rFonts w:asciiTheme="majorBidi" w:hAnsiTheme="majorBidi" w:cstheme="majorBidi"/>
          <w:b/>
          <w:bCs/>
          <w:color w:val="000000" w:themeColor="text1"/>
          <w:sz w:val="28"/>
          <w:szCs w:val="28"/>
        </w:rPr>
        <w:t>Great Rabbis on Both Sides</w:t>
      </w:r>
    </w:p>
    <w:p w14:paraId="67AD65DE"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Rabbi Yosef </w:t>
      </w:r>
      <w:r w:rsidRPr="00CF639F">
        <w:rPr>
          <w:rStyle w:val="glossaryitem"/>
          <w:rFonts w:asciiTheme="majorBidi" w:hAnsiTheme="majorBidi" w:cstheme="majorBidi"/>
          <w:color w:val="000000" w:themeColor="text1"/>
          <w:sz w:val="28"/>
          <w:szCs w:val="28"/>
        </w:rPr>
        <w:t>ben</w:t>
      </w:r>
      <w:r w:rsidRPr="00CF639F">
        <w:rPr>
          <w:rFonts w:asciiTheme="majorBidi" w:hAnsiTheme="majorBidi" w:cstheme="majorBidi"/>
          <w:color w:val="000000" w:themeColor="text1"/>
          <w:sz w:val="28"/>
          <w:szCs w:val="28"/>
        </w:rPr>
        <w:t xml:space="preserve"> Emmanuel </w:t>
      </w:r>
      <w:proofErr w:type="spellStart"/>
      <w:r w:rsidRPr="00CF639F">
        <w:rPr>
          <w:rFonts w:asciiTheme="majorBidi" w:hAnsiTheme="majorBidi" w:cstheme="majorBidi"/>
          <w:color w:val="000000" w:themeColor="text1"/>
          <w:sz w:val="28"/>
          <w:szCs w:val="28"/>
        </w:rPr>
        <w:t>Ergas</w:t>
      </w:r>
      <w:proofErr w:type="spellEnd"/>
      <w:r w:rsidRPr="00CF639F">
        <w:rPr>
          <w:rFonts w:asciiTheme="majorBidi" w:hAnsiTheme="majorBidi" w:cstheme="majorBidi"/>
          <w:color w:val="000000" w:themeColor="text1"/>
          <w:sz w:val="28"/>
          <w:szCs w:val="28"/>
        </w:rPr>
        <w:t>, rabbi of Pisa and Leghorn as well as a great kabbalist, wrote a long letter arguing that no divorce was needed.</w:t>
      </w:r>
    </w:p>
    <w:p w14:paraId="0229DC75"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After receiving a response from a rabbi who disagreed with him, he wrote two more letters defending his position. Rabbi </w:t>
      </w:r>
      <w:proofErr w:type="spellStart"/>
      <w:r w:rsidRPr="00CF639F">
        <w:rPr>
          <w:rFonts w:asciiTheme="majorBidi" w:hAnsiTheme="majorBidi" w:cstheme="majorBidi"/>
          <w:color w:val="000000" w:themeColor="text1"/>
          <w:sz w:val="28"/>
          <w:szCs w:val="28"/>
        </w:rPr>
        <w:t>Ergas</w:t>
      </w:r>
      <w:proofErr w:type="spellEnd"/>
      <w:r w:rsidRPr="00CF639F">
        <w:rPr>
          <w:rFonts w:asciiTheme="majorBidi" w:hAnsiTheme="majorBidi" w:cstheme="majorBidi"/>
          <w:color w:val="000000" w:themeColor="text1"/>
          <w:sz w:val="28"/>
          <w:szCs w:val="28"/>
        </w:rPr>
        <w:t xml:space="preserve"> made the powerful point that if we are going to regard Tuvia as a valid witness, we also have to accept his testimony that the whole matter was a farce. He published his exchange of letters in his book, </w:t>
      </w:r>
      <w:proofErr w:type="spellStart"/>
      <w:r w:rsidRPr="00CF639F">
        <w:rPr>
          <w:rFonts w:asciiTheme="majorBidi" w:hAnsiTheme="majorBidi" w:cstheme="majorBidi"/>
          <w:color w:val="000000" w:themeColor="text1"/>
          <w:sz w:val="28"/>
          <w:szCs w:val="28"/>
        </w:rPr>
        <w:t>Divrei</w:t>
      </w:r>
      <w:proofErr w:type="spellEnd"/>
      <w:r w:rsidRPr="00CF639F">
        <w:rPr>
          <w:rFonts w:asciiTheme="majorBidi" w:hAnsiTheme="majorBidi" w:cstheme="majorBidi"/>
          <w:color w:val="000000" w:themeColor="text1"/>
          <w:sz w:val="28"/>
          <w:szCs w:val="28"/>
        </w:rPr>
        <w:t xml:space="preserve"> Yosef.</w:t>
      </w:r>
    </w:p>
    <w:p w14:paraId="1AFB20B7"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Rabbi </w:t>
      </w:r>
      <w:proofErr w:type="spellStart"/>
      <w:r w:rsidRPr="00CF639F">
        <w:rPr>
          <w:rFonts w:asciiTheme="majorBidi" w:hAnsiTheme="majorBidi" w:cstheme="majorBidi"/>
          <w:color w:val="000000" w:themeColor="text1"/>
          <w:sz w:val="28"/>
          <w:szCs w:val="28"/>
        </w:rPr>
        <w:t>Ergas</w:t>
      </w:r>
      <w:proofErr w:type="spellEnd"/>
      <w:r w:rsidRPr="00CF639F">
        <w:rPr>
          <w:rFonts w:asciiTheme="majorBidi" w:hAnsiTheme="majorBidi" w:cstheme="majorBidi"/>
          <w:color w:val="000000" w:themeColor="text1"/>
          <w:sz w:val="28"/>
          <w:szCs w:val="28"/>
        </w:rPr>
        <w:t xml:space="preserve"> was particularly insistent that it is wrong to require a divorce if unnecessary.</w:t>
      </w:r>
    </w:p>
    <w:p w14:paraId="2F22C667"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Other rabbis were vociferous on the other side of the argument. Scholars from the cities of Lugo and Ancona, both in Italy, wrote lengthy letters questioning the lenient position.</w:t>
      </w:r>
    </w:p>
    <w:p w14:paraId="6422378E"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 xml:space="preserve">The famed Rabbi </w:t>
      </w:r>
      <w:proofErr w:type="spellStart"/>
      <w:r w:rsidRPr="00CF639F">
        <w:rPr>
          <w:rFonts w:asciiTheme="majorBidi" w:hAnsiTheme="majorBidi" w:cstheme="majorBidi"/>
          <w:color w:val="000000" w:themeColor="text1"/>
          <w:sz w:val="28"/>
          <w:szCs w:val="28"/>
        </w:rPr>
        <w:t>Zvi</w:t>
      </w:r>
      <w:proofErr w:type="spellEnd"/>
      <w:r w:rsidRPr="00CF639F">
        <w:rPr>
          <w:rFonts w:asciiTheme="majorBidi" w:hAnsiTheme="majorBidi" w:cstheme="majorBidi"/>
          <w:color w:val="000000" w:themeColor="text1"/>
          <w:sz w:val="28"/>
          <w:szCs w:val="28"/>
        </w:rPr>
        <w:t> </w:t>
      </w:r>
      <w:r w:rsidRPr="00CF639F">
        <w:rPr>
          <w:rStyle w:val="glossaryitem"/>
          <w:rFonts w:asciiTheme="majorBidi" w:hAnsiTheme="majorBidi" w:cstheme="majorBidi"/>
          <w:color w:val="000000" w:themeColor="text1"/>
          <w:sz w:val="28"/>
          <w:szCs w:val="28"/>
        </w:rPr>
        <w:t>Ashkenazi</w:t>
      </w:r>
      <w:r w:rsidRPr="00CF639F">
        <w:rPr>
          <w:rFonts w:asciiTheme="majorBidi" w:hAnsiTheme="majorBidi" w:cstheme="majorBidi"/>
          <w:color w:val="000000" w:themeColor="text1"/>
          <w:sz w:val="28"/>
          <w:szCs w:val="28"/>
        </w:rPr>
        <w:t> of Amsterdam also sided with the stringent camp,</w:t>
      </w:r>
      <w:r w:rsidRPr="00CF639F">
        <w:rPr>
          <w:rFonts w:asciiTheme="majorBidi" w:hAnsiTheme="majorBidi" w:cstheme="majorBidi"/>
          <w:color w:val="000000" w:themeColor="text1"/>
          <w:sz w:val="28"/>
          <w:szCs w:val="28"/>
          <w:vertAlign w:val="superscript"/>
        </w:rPr>
        <w:t>1</w:t>
      </w:r>
      <w:r w:rsidRPr="00CF639F">
        <w:rPr>
          <w:rFonts w:asciiTheme="majorBidi" w:hAnsiTheme="majorBidi" w:cstheme="majorBidi"/>
          <w:color w:val="000000" w:themeColor="text1"/>
          <w:sz w:val="28"/>
          <w:szCs w:val="28"/>
        </w:rPr>
        <w:t xml:space="preserve"> as did the brilliant but controversial scholar Rabbi Moshe </w:t>
      </w:r>
      <w:proofErr w:type="spellStart"/>
      <w:r w:rsidRPr="00CF639F">
        <w:rPr>
          <w:rFonts w:asciiTheme="majorBidi" w:hAnsiTheme="majorBidi" w:cstheme="majorBidi"/>
          <w:color w:val="000000" w:themeColor="text1"/>
          <w:sz w:val="28"/>
          <w:szCs w:val="28"/>
        </w:rPr>
        <w:t>Chagiz</w:t>
      </w:r>
      <w:proofErr w:type="spellEnd"/>
      <w:r w:rsidRPr="00CF639F">
        <w:rPr>
          <w:rFonts w:asciiTheme="majorBidi" w:hAnsiTheme="majorBidi" w:cstheme="majorBidi"/>
          <w:color w:val="000000" w:themeColor="text1"/>
          <w:sz w:val="28"/>
          <w:szCs w:val="28"/>
        </w:rPr>
        <w:t>, who sent forceful letters to many rabbis protesting what he considered a lax ruling.</w:t>
      </w:r>
    </w:p>
    <w:p w14:paraId="0FBA3022" w14:textId="77777777" w:rsidR="004F4D3B" w:rsidRPr="00CF639F" w:rsidRDefault="004F4D3B" w:rsidP="00CF639F">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lastRenderedPageBreak/>
        <w:t xml:space="preserve">Ultimately, the local court accepted the lenient view, and </w:t>
      </w:r>
      <w:proofErr w:type="spellStart"/>
      <w:r w:rsidRPr="00CF639F">
        <w:rPr>
          <w:rFonts w:asciiTheme="majorBidi" w:hAnsiTheme="majorBidi" w:cstheme="majorBidi"/>
          <w:color w:val="000000" w:themeColor="text1"/>
          <w:sz w:val="28"/>
          <w:szCs w:val="28"/>
        </w:rPr>
        <w:t>Gotla</w:t>
      </w:r>
      <w:proofErr w:type="spellEnd"/>
      <w:r w:rsidRPr="00CF639F">
        <w:rPr>
          <w:rFonts w:asciiTheme="majorBidi" w:hAnsiTheme="majorBidi" w:cstheme="majorBidi"/>
          <w:color w:val="000000" w:themeColor="text1"/>
          <w:sz w:val="28"/>
          <w:szCs w:val="28"/>
        </w:rPr>
        <w:t xml:space="preserve"> was allowed to get on with her life without any further ado.</w:t>
      </w:r>
    </w:p>
    <w:p w14:paraId="74D55141" w14:textId="77777777" w:rsidR="004F4D3B" w:rsidRDefault="004F4D3B" w:rsidP="00F502A5">
      <w:pPr>
        <w:pStyle w:val="NoSpacing"/>
        <w:ind w:firstLine="720"/>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t>While things ended smoothly for her, the complexities of this case—and the mounds of scholarly essays and letters it spawned—have demonstrated that pretending to get married is no joking matter.</w:t>
      </w:r>
    </w:p>
    <w:p w14:paraId="74AD9FB4" w14:textId="77777777" w:rsidR="00F502A5" w:rsidRDefault="00F502A5" w:rsidP="00F502A5">
      <w:pPr>
        <w:pStyle w:val="NoSpacing"/>
        <w:ind w:firstLine="720"/>
        <w:jc w:val="both"/>
        <w:rPr>
          <w:rFonts w:asciiTheme="majorBidi" w:hAnsiTheme="majorBidi" w:cstheme="majorBidi"/>
          <w:color w:val="000000" w:themeColor="text1"/>
          <w:sz w:val="28"/>
          <w:szCs w:val="28"/>
        </w:rPr>
      </w:pPr>
    </w:p>
    <w:p w14:paraId="4F8290F0" w14:textId="6CC28391" w:rsidR="00F502A5" w:rsidRDefault="00F502A5" w:rsidP="00F502A5">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7D3E4F54" wp14:editId="1F49A464">
            <wp:extent cx="6144822" cy="4187952"/>
            <wp:effectExtent l="0" t="0" r="8890" b="3175"/>
            <wp:docPr id="188818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82609" name=""/>
                    <pic:cNvPicPr/>
                  </pic:nvPicPr>
                  <pic:blipFill>
                    <a:blip r:embed="rId25"/>
                    <a:stretch>
                      <a:fillRect/>
                    </a:stretch>
                  </pic:blipFill>
                  <pic:spPr>
                    <a:xfrm>
                      <a:off x="0" y="0"/>
                      <a:ext cx="6152770" cy="4193369"/>
                    </a:xfrm>
                    <a:prstGeom prst="rect">
                      <a:avLst/>
                    </a:prstGeom>
                  </pic:spPr>
                </pic:pic>
              </a:graphicData>
            </a:graphic>
          </wp:inline>
        </w:drawing>
      </w:r>
    </w:p>
    <w:p w14:paraId="599AE4B8" w14:textId="7833EDDD" w:rsidR="00F502A5" w:rsidRPr="00F502A5" w:rsidRDefault="00F502A5" w:rsidP="00F502A5">
      <w:pPr>
        <w:pStyle w:val="NoSpacing"/>
        <w:ind w:firstLine="720"/>
        <w:jc w:val="center"/>
        <w:rPr>
          <w:rFonts w:asciiTheme="majorBidi" w:hAnsiTheme="majorBidi" w:cstheme="majorBidi"/>
          <w:b/>
          <w:bCs/>
          <w:color w:val="000000" w:themeColor="text1"/>
          <w:sz w:val="28"/>
          <w:szCs w:val="28"/>
        </w:rPr>
      </w:pPr>
      <w:r w:rsidRPr="00F502A5">
        <w:rPr>
          <w:rFonts w:asciiTheme="majorBidi" w:hAnsiTheme="majorBidi" w:cstheme="majorBidi"/>
          <w:b/>
          <w:bCs/>
          <w:color w:val="000000" w:themeColor="text1"/>
          <w:sz w:val="28"/>
          <w:szCs w:val="28"/>
        </w:rPr>
        <w:t xml:space="preserve">The historic 1595 synagogue in </w:t>
      </w:r>
      <w:proofErr w:type="spellStart"/>
      <w:r w:rsidRPr="00F502A5">
        <w:rPr>
          <w:rFonts w:asciiTheme="majorBidi" w:hAnsiTheme="majorBidi" w:cstheme="majorBidi"/>
          <w:b/>
          <w:bCs/>
          <w:color w:val="000000" w:themeColor="text1"/>
          <w:sz w:val="28"/>
          <w:szCs w:val="28"/>
        </w:rPr>
        <w:t>Caselle</w:t>
      </w:r>
      <w:proofErr w:type="spellEnd"/>
      <w:r w:rsidRPr="00F502A5">
        <w:rPr>
          <w:rFonts w:asciiTheme="majorBidi" w:hAnsiTheme="majorBidi" w:cstheme="majorBidi"/>
          <w:b/>
          <w:bCs/>
          <w:color w:val="000000" w:themeColor="text1"/>
          <w:sz w:val="28"/>
          <w:szCs w:val="28"/>
        </w:rPr>
        <w:t>, Italy</w:t>
      </w:r>
    </w:p>
    <w:p w14:paraId="020F950C" w14:textId="77777777" w:rsidR="00CF639F" w:rsidRDefault="00CF639F" w:rsidP="004F4D3B">
      <w:pPr>
        <w:pStyle w:val="NoSpacing"/>
        <w:jc w:val="both"/>
        <w:rPr>
          <w:rFonts w:asciiTheme="majorBidi" w:hAnsiTheme="majorBidi" w:cstheme="majorBidi"/>
          <w:b/>
          <w:bCs/>
          <w:caps/>
          <w:color w:val="000000" w:themeColor="text1"/>
          <w:sz w:val="28"/>
          <w:szCs w:val="28"/>
        </w:rPr>
      </w:pPr>
    </w:p>
    <w:p w14:paraId="369B20B3" w14:textId="4BFB4840" w:rsidR="004F4D3B" w:rsidRPr="00CF639F" w:rsidRDefault="004F4D3B" w:rsidP="00CF639F">
      <w:pPr>
        <w:pStyle w:val="NoSpacing"/>
        <w:jc w:val="center"/>
        <w:rPr>
          <w:rFonts w:asciiTheme="majorBidi" w:hAnsiTheme="majorBidi" w:cstheme="majorBidi"/>
          <w:b/>
          <w:bCs/>
          <w:caps/>
          <w:color w:val="000000" w:themeColor="text1"/>
          <w:sz w:val="28"/>
          <w:szCs w:val="28"/>
        </w:rPr>
      </w:pPr>
      <w:r w:rsidRPr="00CF639F">
        <w:rPr>
          <w:rFonts w:asciiTheme="majorBidi" w:hAnsiTheme="majorBidi" w:cstheme="majorBidi"/>
          <w:b/>
          <w:bCs/>
          <w:caps/>
          <w:color w:val="000000" w:themeColor="text1"/>
          <w:sz w:val="28"/>
          <w:szCs w:val="28"/>
        </w:rPr>
        <w:t>FOOTNOTES</w:t>
      </w:r>
    </w:p>
    <w:bookmarkStart w:id="6" w:name="footnote1a5971672"/>
    <w:p w14:paraId="2412A0BC" w14:textId="606864D6" w:rsidR="004F4D3B" w:rsidRPr="00CF639F" w:rsidRDefault="004F4D3B" w:rsidP="00CF639F">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"https://www.chabad.org/library/article_cdo/aid/5971672/jewish/The-Joke-That-Became-an-International-Scandal.htm" \l "footnoteRef1a5971672"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rPr>
        <w:t>1.</w:t>
      </w:r>
      <w:r w:rsidRPr="00CF639F">
        <w:rPr>
          <w:rFonts w:asciiTheme="majorBidi" w:hAnsiTheme="majorBidi" w:cstheme="majorBidi"/>
          <w:color w:val="000000" w:themeColor="text1"/>
          <w:sz w:val="28"/>
          <w:szCs w:val="28"/>
        </w:rPr>
        <w:fldChar w:fldCharType="end"/>
      </w:r>
      <w:bookmarkEnd w:id="6"/>
      <w:r w:rsidR="00CF639F">
        <w:rPr>
          <w:rFonts w:asciiTheme="majorBidi" w:hAnsiTheme="majorBidi" w:cstheme="majorBidi"/>
          <w:color w:val="000000" w:themeColor="text1"/>
          <w:sz w:val="28"/>
          <w:szCs w:val="28"/>
        </w:rPr>
        <w:t xml:space="preserve"> </w:t>
      </w:r>
      <w:r w:rsidRPr="00CF639F">
        <w:rPr>
          <w:rFonts w:asciiTheme="majorBidi" w:hAnsiTheme="majorBidi" w:cstheme="majorBidi"/>
          <w:color w:val="000000" w:themeColor="text1"/>
          <w:sz w:val="28"/>
          <w:szCs w:val="28"/>
        </w:rPr>
        <w:t xml:space="preserve">The story is told in detail in </w:t>
      </w:r>
      <w:proofErr w:type="spellStart"/>
      <w:r w:rsidRPr="00CF639F">
        <w:rPr>
          <w:rFonts w:asciiTheme="majorBidi" w:hAnsiTheme="majorBidi" w:cstheme="majorBidi"/>
          <w:color w:val="000000" w:themeColor="text1"/>
          <w:sz w:val="28"/>
          <w:szCs w:val="28"/>
        </w:rPr>
        <w:t>She’elot</w:t>
      </w:r>
      <w:proofErr w:type="spellEnd"/>
      <w:r w:rsidRP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uTeshuvot</w:t>
      </w:r>
      <w:proofErr w:type="spellEnd"/>
      <w:r w:rsidRP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Chacham</w:t>
      </w:r>
      <w:proofErr w:type="spellEnd"/>
      <w:r w:rsidRP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Zvi</w:t>
      </w:r>
      <w:proofErr w:type="spellEnd"/>
      <w:r w:rsidRPr="00CF639F">
        <w:rPr>
          <w:rFonts w:asciiTheme="majorBidi" w:hAnsiTheme="majorBidi" w:cstheme="majorBidi"/>
          <w:color w:val="000000" w:themeColor="text1"/>
          <w:sz w:val="28"/>
          <w:szCs w:val="28"/>
        </w:rPr>
        <w:t xml:space="preserve"> 135. Extensive documentation is collated in the contemporaneous encyclopedia </w:t>
      </w:r>
      <w:proofErr w:type="spellStart"/>
      <w:r w:rsidRPr="00CF639F">
        <w:rPr>
          <w:rFonts w:asciiTheme="majorBidi" w:hAnsiTheme="majorBidi" w:cstheme="majorBidi"/>
          <w:color w:val="000000" w:themeColor="text1"/>
          <w:sz w:val="28"/>
          <w:szCs w:val="28"/>
        </w:rPr>
        <w:t>Pachad</w:t>
      </w:r>
      <w:proofErr w:type="spellEnd"/>
      <w:r w:rsidRPr="00CF639F">
        <w:rPr>
          <w:rFonts w:asciiTheme="majorBidi" w:hAnsiTheme="majorBidi" w:cstheme="majorBidi"/>
          <w:color w:val="000000" w:themeColor="text1"/>
          <w:sz w:val="28"/>
          <w:szCs w:val="28"/>
        </w:rPr>
        <w:t xml:space="preserve"> Yitzchak by Rabbi Yitzchak </w:t>
      </w:r>
      <w:proofErr w:type="spellStart"/>
      <w:r w:rsidRPr="00CF639F">
        <w:rPr>
          <w:rFonts w:asciiTheme="majorBidi" w:hAnsiTheme="majorBidi" w:cstheme="majorBidi"/>
          <w:color w:val="000000" w:themeColor="text1"/>
          <w:sz w:val="28"/>
          <w:szCs w:val="28"/>
        </w:rPr>
        <w:t>Lampronti</w:t>
      </w:r>
      <w:proofErr w:type="spellEnd"/>
      <w:r w:rsidRPr="00CF639F">
        <w:rPr>
          <w:rFonts w:asciiTheme="majorBidi" w:hAnsiTheme="majorBidi" w:cstheme="majorBidi"/>
          <w:color w:val="000000" w:themeColor="text1"/>
          <w:sz w:val="28"/>
          <w:szCs w:val="28"/>
        </w:rPr>
        <w:t>, who lived in Padua at the time.</w:t>
      </w:r>
    </w:p>
    <w:bookmarkStart w:id="7" w:name="footnote2a5971672"/>
    <w:p w14:paraId="7F108740" w14:textId="098D95DA" w:rsidR="004F4D3B" w:rsidRPr="00CF639F" w:rsidRDefault="004F4D3B" w:rsidP="00CF639F">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"https://www.chabad.org/library/article_cdo/aid/5971672/jewish/The-Joke-That-Became-an-International-Scandal.htm" \l "footnoteRef2a5971672"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rPr>
        <w:t>2.</w:t>
      </w:r>
      <w:r w:rsidRPr="00CF639F">
        <w:rPr>
          <w:rFonts w:asciiTheme="majorBidi" w:hAnsiTheme="majorBidi" w:cstheme="majorBidi"/>
          <w:color w:val="000000" w:themeColor="text1"/>
          <w:sz w:val="28"/>
          <w:szCs w:val="28"/>
        </w:rPr>
        <w:fldChar w:fldCharType="end"/>
      </w:r>
      <w:bookmarkEnd w:id="7"/>
      <w:r w:rsidR="00CF639F">
        <w:rPr>
          <w:rFonts w:asciiTheme="majorBidi" w:hAnsiTheme="majorBidi" w:cstheme="majorBidi"/>
          <w:color w:val="000000" w:themeColor="text1"/>
          <w:sz w:val="28"/>
          <w:szCs w:val="28"/>
        </w:rPr>
        <w:t xml:space="preserve"> </w:t>
      </w:r>
      <w:r w:rsidRPr="00CF639F">
        <w:rPr>
          <w:rFonts w:asciiTheme="majorBidi" w:hAnsiTheme="majorBidi" w:cstheme="majorBidi"/>
          <w:color w:val="000000" w:themeColor="text1"/>
          <w:sz w:val="28"/>
          <w:szCs w:val="28"/>
        </w:rPr>
        <w:t xml:space="preserve">Even </w:t>
      </w:r>
      <w:proofErr w:type="spellStart"/>
      <w:r w:rsidRPr="00CF639F">
        <w:rPr>
          <w:rFonts w:asciiTheme="majorBidi" w:hAnsiTheme="majorBidi" w:cstheme="majorBidi"/>
          <w:color w:val="000000" w:themeColor="text1"/>
          <w:sz w:val="28"/>
          <w:szCs w:val="28"/>
        </w:rPr>
        <w:t>Haezer</w:t>
      </w:r>
      <w:proofErr w:type="spellEnd"/>
      <w:r w:rsidRPr="00CF639F">
        <w:rPr>
          <w:rFonts w:asciiTheme="majorBidi" w:hAnsiTheme="majorBidi" w:cstheme="majorBidi"/>
          <w:color w:val="000000" w:themeColor="text1"/>
          <w:sz w:val="28"/>
          <w:szCs w:val="28"/>
        </w:rPr>
        <w:t xml:space="preserve"> 42:1.</w:t>
      </w:r>
    </w:p>
    <w:bookmarkStart w:id="8" w:name="footnote3a5971672"/>
    <w:p w14:paraId="7D061206" w14:textId="66D25166" w:rsidR="004F4D3B" w:rsidRPr="00CF639F" w:rsidRDefault="004F4D3B" w:rsidP="00CF639F">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"https://www.chabad.org/library/article_cdo/aid/5971672/jewish/The-Joke-That-Became-an-International-Scandal.htm" \l "footnoteRef3a5971672"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rPr>
        <w:t>3.</w:t>
      </w:r>
      <w:r w:rsidRPr="00CF639F">
        <w:rPr>
          <w:rFonts w:asciiTheme="majorBidi" w:hAnsiTheme="majorBidi" w:cstheme="majorBidi"/>
          <w:color w:val="000000" w:themeColor="text1"/>
          <w:sz w:val="28"/>
          <w:szCs w:val="28"/>
        </w:rPr>
        <w:fldChar w:fldCharType="end"/>
      </w:r>
      <w:bookmarkEnd w:id="8"/>
      <w:r w:rsid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She’elot</w:t>
      </w:r>
      <w:proofErr w:type="spellEnd"/>
      <w:r w:rsidRP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uTeshuvot</w:t>
      </w:r>
      <w:proofErr w:type="spellEnd"/>
      <w:r w:rsidRPr="00CF639F">
        <w:rPr>
          <w:rFonts w:asciiTheme="majorBidi" w:hAnsiTheme="majorBidi" w:cstheme="majorBidi"/>
          <w:color w:val="000000" w:themeColor="text1"/>
          <w:sz w:val="28"/>
          <w:szCs w:val="28"/>
        </w:rPr>
        <w:t xml:space="preserve"> </w:t>
      </w:r>
      <w:proofErr w:type="spellStart"/>
      <w:r w:rsidRPr="00CF639F">
        <w:rPr>
          <w:rFonts w:asciiTheme="majorBidi" w:hAnsiTheme="majorBidi" w:cstheme="majorBidi"/>
          <w:color w:val="000000" w:themeColor="text1"/>
          <w:sz w:val="28"/>
          <w:szCs w:val="28"/>
        </w:rPr>
        <w:t>haRashba</w:t>
      </w:r>
      <w:proofErr w:type="spellEnd"/>
      <w:r w:rsidRPr="00CF639F">
        <w:rPr>
          <w:rFonts w:asciiTheme="majorBidi" w:hAnsiTheme="majorBidi" w:cstheme="majorBidi"/>
          <w:color w:val="000000" w:themeColor="text1"/>
          <w:sz w:val="28"/>
          <w:szCs w:val="28"/>
        </w:rPr>
        <w:t xml:space="preserve"> response 1193.</w:t>
      </w:r>
    </w:p>
    <w:bookmarkStart w:id="9" w:name="footnote4a5971672"/>
    <w:p w14:paraId="10186B6C" w14:textId="140E3716" w:rsidR="004F4D3B" w:rsidRPr="00CF639F" w:rsidRDefault="004F4D3B" w:rsidP="00CF639F">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"https://www.chabad.org/library/article_cdo/aid/5971672/jewish/The-Joke-That-Became-an-International-Scandal.htm" \l "footnoteRef4a5971672"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rPr>
        <w:t>4.</w:t>
      </w:r>
      <w:r w:rsidRPr="00CF639F">
        <w:rPr>
          <w:rFonts w:asciiTheme="majorBidi" w:hAnsiTheme="majorBidi" w:cstheme="majorBidi"/>
          <w:color w:val="000000" w:themeColor="text1"/>
          <w:sz w:val="28"/>
          <w:szCs w:val="28"/>
        </w:rPr>
        <w:fldChar w:fldCharType="end"/>
      </w:r>
      <w:bookmarkEnd w:id="9"/>
      <w:r w:rsidR="00CF639F">
        <w:rPr>
          <w:rFonts w:asciiTheme="majorBidi" w:hAnsiTheme="majorBidi" w:cstheme="majorBidi"/>
          <w:color w:val="000000" w:themeColor="text1"/>
          <w:sz w:val="28"/>
          <w:szCs w:val="28"/>
        </w:rPr>
        <w:t xml:space="preserve"> </w:t>
      </w:r>
      <w:r w:rsidRPr="00CF639F">
        <w:rPr>
          <w:rFonts w:asciiTheme="majorBidi" w:hAnsiTheme="majorBidi" w:cstheme="majorBidi"/>
          <w:color w:val="000000" w:themeColor="text1"/>
          <w:sz w:val="28"/>
          <w:szCs w:val="28"/>
        </w:rPr>
        <w:t xml:space="preserve">These views are delineated in Bet Yosef to Tur Even </w:t>
      </w:r>
      <w:proofErr w:type="spellStart"/>
      <w:r w:rsidRPr="00CF639F">
        <w:rPr>
          <w:rFonts w:asciiTheme="majorBidi" w:hAnsiTheme="majorBidi" w:cstheme="majorBidi"/>
          <w:color w:val="000000" w:themeColor="text1"/>
          <w:sz w:val="28"/>
          <w:szCs w:val="28"/>
        </w:rPr>
        <w:t>Ha’ezer</w:t>
      </w:r>
      <w:proofErr w:type="spellEnd"/>
      <w:r w:rsidRPr="00CF639F">
        <w:rPr>
          <w:rFonts w:asciiTheme="majorBidi" w:hAnsiTheme="majorBidi" w:cstheme="majorBidi"/>
          <w:color w:val="000000" w:themeColor="text1"/>
          <w:sz w:val="28"/>
          <w:szCs w:val="28"/>
        </w:rPr>
        <w:t xml:space="preserve"> 42:2.</w:t>
      </w:r>
    </w:p>
    <w:bookmarkStart w:id="10" w:name="footnote5a5971672"/>
    <w:p w14:paraId="4D1A9A1C" w14:textId="1096F998" w:rsidR="00CF639F" w:rsidRDefault="004F4D3B" w:rsidP="00CF639F">
      <w:pPr>
        <w:pStyle w:val="NoSpacing"/>
        <w:jc w:val="both"/>
        <w:rPr>
          <w:rFonts w:asciiTheme="majorBidi" w:hAnsiTheme="majorBidi" w:cstheme="majorBidi"/>
          <w:color w:val="000000" w:themeColor="text1"/>
          <w:sz w:val="28"/>
          <w:szCs w:val="28"/>
        </w:rPr>
      </w:pPr>
      <w:r w:rsidRPr="00CF639F">
        <w:rPr>
          <w:rFonts w:asciiTheme="majorBidi" w:hAnsiTheme="majorBidi" w:cstheme="majorBidi"/>
          <w:color w:val="000000" w:themeColor="text1"/>
          <w:sz w:val="28"/>
          <w:szCs w:val="28"/>
        </w:rPr>
        <w:fldChar w:fldCharType="begin"/>
      </w:r>
      <w:r w:rsidRPr="00CF639F">
        <w:rPr>
          <w:rFonts w:asciiTheme="majorBidi" w:hAnsiTheme="majorBidi" w:cstheme="majorBidi"/>
          <w:color w:val="000000" w:themeColor="text1"/>
          <w:sz w:val="28"/>
          <w:szCs w:val="28"/>
        </w:rPr>
        <w:instrText>HYPERLINK "https://www.chabad.org/library/article_cdo/aid/5971672/jewish/The-Joke-That-Became-an-International-Scandal.htm" \l "footnoteRef5a5971672"</w:instrText>
      </w:r>
      <w:r w:rsidRPr="00CF639F">
        <w:rPr>
          <w:rFonts w:asciiTheme="majorBidi" w:hAnsiTheme="majorBidi" w:cstheme="majorBidi"/>
          <w:color w:val="000000" w:themeColor="text1"/>
          <w:sz w:val="28"/>
          <w:szCs w:val="28"/>
        </w:rPr>
      </w:r>
      <w:r w:rsidRPr="00CF639F">
        <w:rPr>
          <w:rFonts w:asciiTheme="majorBidi" w:hAnsiTheme="majorBidi" w:cstheme="majorBidi"/>
          <w:color w:val="000000" w:themeColor="text1"/>
          <w:sz w:val="28"/>
          <w:szCs w:val="28"/>
        </w:rPr>
        <w:fldChar w:fldCharType="separate"/>
      </w:r>
      <w:r w:rsidRPr="00CF639F">
        <w:rPr>
          <w:rStyle w:val="Hyperlink"/>
          <w:rFonts w:asciiTheme="majorBidi" w:hAnsiTheme="majorBidi" w:cstheme="majorBidi"/>
          <w:color w:val="000000" w:themeColor="text1"/>
          <w:sz w:val="28"/>
          <w:szCs w:val="28"/>
          <w:u w:val="none"/>
        </w:rPr>
        <w:t>5.</w:t>
      </w:r>
      <w:r w:rsidRPr="00CF639F">
        <w:rPr>
          <w:rFonts w:asciiTheme="majorBidi" w:hAnsiTheme="majorBidi" w:cstheme="majorBidi"/>
          <w:color w:val="000000" w:themeColor="text1"/>
          <w:sz w:val="28"/>
          <w:szCs w:val="28"/>
        </w:rPr>
        <w:fldChar w:fldCharType="end"/>
      </w:r>
      <w:bookmarkEnd w:id="10"/>
      <w:r w:rsidR="00CF639F">
        <w:rPr>
          <w:rFonts w:asciiTheme="majorBidi" w:hAnsiTheme="majorBidi" w:cstheme="majorBidi"/>
          <w:color w:val="000000" w:themeColor="text1"/>
          <w:sz w:val="28"/>
          <w:szCs w:val="28"/>
        </w:rPr>
        <w:t xml:space="preserve"> </w:t>
      </w:r>
      <w:r w:rsidRPr="00CF639F">
        <w:rPr>
          <w:rFonts w:asciiTheme="majorBidi" w:hAnsiTheme="majorBidi" w:cstheme="majorBidi"/>
          <w:color w:val="000000" w:themeColor="text1"/>
          <w:sz w:val="28"/>
          <w:szCs w:val="28"/>
        </w:rPr>
        <w:t xml:space="preserve">Shulchan Aruch Even </w:t>
      </w:r>
      <w:proofErr w:type="spellStart"/>
      <w:r w:rsidRPr="00CF639F">
        <w:rPr>
          <w:rFonts w:asciiTheme="majorBidi" w:hAnsiTheme="majorBidi" w:cstheme="majorBidi"/>
          <w:color w:val="000000" w:themeColor="text1"/>
          <w:sz w:val="28"/>
          <w:szCs w:val="28"/>
        </w:rPr>
        <w:t>Ha’ezer</w:t>
      </w:r>
      <w:proofErr w:type="spellEnd"/>
      <w:r w:rsidRPr="00CF639F">
        <w:rPr>
          <w:rFonts w:asciiTheme="majorBidi" w:hAnsiTheme="majorBidi" w:cstheme="majorBidi"/>
          <w:color w:val="000000" w:themeColor="text1"/>
          <w:sz w:val="28"/>
          <w:szCs w:val="28"/>
        </w:rPr>
        <w:t xml:space="preserve"> 42:2.</w:t>
      </w:r>
    </w:p>
    <w:p w14:paraId="7EECCCAD" w14:textId="77777777" w:rsidR="00CF639F" w:rsidRDefault="00CF639F" w:rsidP="00CF639F">
      <w:pPr>
        <w:pStyle w:val="NoSpacing"/>
        <w:jc w:val="both"/>
        <w:rPr>
          <w:rFonts w:asciiTheme="majorBidi" w:hAnsiTheme="majorBidi" w:cstheme="majorBidi"/>
          <w:color w:val="000000" w:themeColor="text1"/>
          <w:sz w:val="28"/>
          <w:szCs w:val="28"/>
        </w:rPr>
      </w:pPr>
    </w:p>
    <w:p w14:paraId="6E9B4173" w14:textId="06B7BF94" w:rsidR="00CF639F" w:rsidRPr="00F502A5" w:rsidRDefault="00CF639F" w:rsidP="00CF639F">
      <w:pPr>
        <w:pStyle w:val="NoSpacing"/>
        <w:jc w:val="both"/>
        <w:rPr>
          <w:rFonts w:asciiTheme="majorBidi" w:hAnsiTheme="majorBidi" w:cstheme="majorBidi"/>
          <w:i/>
          <w:iCs/>
          <w:color w:val="000000" w:themeColor="text1"/>
          <w:sz w:val="28"/>
          <w:szCs w:val="28"/>
        </w:rPr>
      </w:pPr>
      <w:r w:rsidRPr="00F502A5">
        <w:rPr>
          <w:rFonts w:asciiTheme="majorBidi" w:hAnsiTheme="majorBidi" w:cstheme="majorBidi"/>
          <w:i/>
          <w:iCs/>
          <w:color w:val="000000" w:themeColor="text1"/>
          <w:sz w:val="28"/>
          <w:szCs w:val="28"/>
        </w:rPr>
        <w:t>Reprinted from the current website of Chabad.Org</w:t>
      </w:r>
    </w:p>
    <w:p w14:paraId="74E5BEC6" w14:textId="77777777" w:rsidR="004F4D3B" w:rsidRPr="00CF639F" w:rsidRDefault="004F4D3B" w:rsidP="004F4D3B">
      <w:pPr>
        <w:pStyle w:val="NoSpacing"/>
        <w:jc w:val="both"/>
        <w:rPr>
          <w:rFonts w:asciiTheme="majorBidi" w:hAnsiTheme="majorBidi" w:cstheme="majorBidi"/>
          <w:color w:val="000000" w:themeColor="text1"/>
          <w:sz w:val="28"/>
          <w:szCs w:val="28"/>
        </w:rPr>
      </w:pPr>
    </w:p>
    <w:sectPr w:rsidR="004F4D3B" w:rsidRPr="00CF639F" w:rsidSect="007D24A1">
      <w:headerReference w:type="default" r:id="rId26"/>
      <w:foot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496D0343" w:rsidR="009026DA" w:rsidRDefault="009026DA">
    <w:pPr>
      <w:pStyle w:val="Header"/>
    </w:pPr>
    <w:r>
      <w:t xml:space="preserve">Brooklyn Torah Gazette for </w:t>
    </w:r>
    <w:proofErr w:type="spellStart"/>
    <w:r w:rsidR="007D4DE4">
      <w:t>Parshas</w:t>
    </w:r>
    <w:proofErr w:type="spellEnd"/>
    <w:r w:rsidR="007D4DE4">
      <w:t xml:space="preserve"> </w:t>
    </w:r>
    <w:proofErr w:type="spellStart"/>
    <w:r w:rsidR="00C96172">
      <w:t>Shelach</w:t>
    </w:r>
    <w:proofErr w:type="spellEnd"/>
    <w:r w:rsidR="00BB5939">
      <w:t xml:space="preserve"> </w:t>
    </w:r>
    <w:r>
      <w:t>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3E6E"/>
    <w:rsid w:val="0000503B"/>
    <w:rsid w:val="000060C8"/>
    <w:rsid w:val="0001004C"/>
    <w:rsid w:val="00010D6E"/>
    <w:rsid w:val="000111DE"/>
    <w:rsid w:val="00011F26"/>
    <w:rsid w:val="00012BD8"/>
    <w:rsid w:val="000134B0"/>
    <w:rsid w:val="00013697"/>
    <w:rsid w:val="00014707"/>
    <w:rsid w:val="000165E1"/>
    <w:rsid w:val="0002111B"/>
    <w:rsid w:val="0002161E"/>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957"/>
    <w:rsid w:val="00037C3C"/>
    <w:rsid w:val="00042108"/>
    <w:rsid w:val="00042764"/>
    <w:rsid w:val="00042C34"/>
    <w:rsid w:val="00042D2C"/>
    <w:rsid w:val="00042E34"/>
    <w:rsid w:val="0004373B"/>
    <w:rsid w:val="0004469E"/>
    <w:rsid w:val="000458E5"/>
    <w:rsid w:val="00045C99"/>
    <w:rsid w:val="00045E20"/>
    <w:rsid w:val="000469DF"/>
    <w:rsid w:val="00051677"/>
    <w:rsid w:val="0005180D"/>
    <w:rsid w:val="0005458A"/>
    <w:rsid w:val="00054E4F"/>
    <w:rsid w:val="00055563"/>
    <w:rsid w:val="000565D3"/>
    <w:rsid w:val="000567AE"/>
    <w:rsid w:val="00056EA1"/>
    <w:rsid w:val="0005719F"/>
    <w:rsid w:val="00057C0F"/>
    <w:rsid w:val="0006194A"/>
    <w:rsid w:val="000620A3"/>
    <w:rsid w:val="00062576"/>
    <w:rsid w:val="00062FCD"/>
    <w:rsid w:val="000630E6"/>
    <w:rsid w:val="000631A1"/>
    <w:rsid w:val="0006352B"/>
    <w:rsid w:val="0006437F"/>
    <w:rsid w:val="000651D8"/>
    <w:rsid w:val="00065278"/>
    <w:rsid w:val="00065797"/>
    <w:rsid w:val="00066041"/>
    <w:rsid w:val="00066895"/>
    <w:rsid w:val="00070202"/>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63A4"/>
    <w:rsid w:val="00087B73"/>
    <w:rsid w:val="00087BA0"/>
    <w:rsid w:val="00087D86"/>
    <w:rsid w:val="00087D8C"/>
    <w:rsid w:val="00091004"/>
    <w:rsid w:val="0009276C"/>
    <w:rsid w:val="00092A50"/>
    <w:rsid w:val="00092E62"/>
    <w:rsid w:val="00093952"/>
    <w:rsid w:val="00093D5C"/>
    <w:rsid w:val="000946DA"/>
    <w:rsid w:val="000948A7"/>
    <w:rsid w:val="00095133"/>
    <w:rsid w:val="00095CC0"/>
    <w:rsid w:val="000A1148"/>
    <w:rsid w:val="000A1D43"/>
    <w:rsid w:val="000A24F8"/>
    <w:rsid w:val="000A376F"/>
    <w:rsid w:val="000A5A71"/>
    <w:rsid w:val="000A7970"/>
    <w:rsid w:val="000B056B"/>
    <w:rsid w:val="000B0B53"/>
    <w:rsid w:val="000B1317"/>
    <w:rsid w:val="000B2011"/>
    <w:rsid w:val="000B2161"/>
    <w:rsid w:val="000B29DA"/>
    <w:rsid w:val="000B3575"/>
    <w:rsid w:val="000B4092"/>
    <w:rsid w:val="000B45EE"/>
    <w:rsid w:val="000B4CBC"/>
    <w:rsid w:val="000B603E"/>
    <w:rsid w:val="000B79B9"/>
    <w:rsid w:val="000C079E"/>
    <w:rsid w:val="000C0F65"/>
    <w:rsid w:val="000C2959"/>
    <w:rsid w:val="000C50E8"/>
    <w:rsid w:val="000C5CB2"/>
    <w:rsid w:val="000D5640"/>
    <w:rsid w:val="000D6029"/>
    <w:rsid w:val="000D7E51"/>
    <w:rsid w:val="000E039F"/>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07550"/>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6F45"/>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22F8"/>
    <w:rsid w:val="001429F3"/>
    <w:rsid w:val="00143581"/>
    <w:rsid w:val="00147295"/>
    <w:rsid w:val="00147BF3"/>
    <w:rsid w:val="00147F94"/>
    <w:rsid w:val="00147FDF"/>
    <w:rsid w:val="00152263"/>
    <w:rsid w:val="001532F5"/>
    <w:rsid w:val="00154AD7"/>
    <w:rsid w:val="0015537D"/>
    <w:rsid w:val="0015607A"/>
    <w:rsid w:val="001577B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2E31"/>
    <w:rsid w:val="001D4276"/>
    <w:rsid w:val="001D42AB"/>
    <w:rsid w:val="001D5683"/>
    <w:rsid w:val="001D7554"/>
    <w:rsid w:val="001D7E99"/>
    <w:rsid w:val="001E2C1D"/>
    <w:rsid w:val="001E2E99"/>
    <w:rsid w:val="001E3CBB"/>
    <w:rsid w:val="001E438C"/>
    <w:rsid w:val="001E45D8"/>
    <w:rsid w:val="001E4988"/>
    <w:rsid w:val="001E49F7"/>
    <w:rsid w:val="001E4FB5"/>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36EEE"/>
    <w:rsid w:val="00240B45"/>
    <w:rsid w:val="00241A07"/>
    <w:rsid w:val="002441D8"/>
    <w:rsid w:val="002444D0"/>
    <w:rsid w:val="0024452B"/>
    <w:rsid w:val="0024508D"/>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06C"/>
    <w:rsid w:val="00287443"/>
    <w:rsid w:val="00287AA3"/>
    <w:rsid w:val="00290392"/>
    <w:rsid w:val="002906CB"/>
    <w:rsid w:val="00291416"/>
    <w:rsid w:val="002914DF"/>
    <w:rsid w:val="00292922"/>
    <w:rsid w:val="002954B1"/>
    <w:rsid w:val="002A1A1A"/>
    <w:rsid w:val="002A2BDB"/>
    <w:rsid w:val="002A2D4A"/>
    <w:rsid w:val="002A2E60"/>
    <w:rsid w:val="002A3264"/>
    <w:rsid w:val="002A5282"/>
    <w:rsid w:val="002A57B6"/>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6A80"/>
    <w:rsid w:val="002C6B1C"/>
    <w:rsid w:val="002C6CBD"/>
    <w:rsid w:val="002C6EE7"/>
    <w:rsid w:val="002C7A44"/>
    <w:rsid w:val="002C7A79"/>
    <w:rsid w:val="002D1F97"/>
    <w:rsid w:val="002D2B98"/>
    <w:rsid w:val="002D33D0"/>
    <w:rsid w:val="002D460B"/>
    <w:rsid w:val="002D5AB2"/>
    <w:rsid w:val="002D5CE9"/>
    <w:rsid w:val="002E0FF8"/>
    <w:rsid w:val="002E14FC"/>
    <w:rsid w:val="002E23CD"/>
    <w:rsid w:val="002E400C"/>
    <w:rsid w:val="002E5649"/>
    <w:rsid w:val="002E5705"/>
    <w:rsid w:val="002E6911"/>
    <w:rsid w:val="002E69F9"/>
    <w:rsid w:val="002F258D"/>
    <w:rsid w:val="002F2996"/>
    <w:rsid w:val="002F2A3F"/>
    <w:rsid w:val="002F3F6F"/>
    <w:rsid w:val="002F736F"/>
    <w:rsid w:val="002F7839"/>
    <w:rsid w:val="003005A4"/>
    <w:rsid w:val="00301132"/>
    <w:rsid w:val="00301757"/>
    <w:rsid w:val="00303CB7"/>
    <w:rsid w:val="00304107"/>
    <w:rsid w:val="0030419F"/>
    <w:rsid w:val="003059F0"/>
    <w:rsid w:val="00307306"/>
    <w:rsid w:val="003077BF"/>
    <w:rsid w:val="00310B67"/>
    <w:rsid w:val="003112A7"/>
    <w:rsid w:val="00311AFC"/>
    <w:rsid w:val="003132FE"/>
    <w:rsid w:val="0031369F"/>
    <w:rsid w:val="00314B41"/>
    <w:rsid w:val="00314FCB"/>
    <w:rsid w:val="003152D1"/>
    <w:rsid w:val="00317264"/>
    <w:rsid w:val="00320232"/>
    <w:rsid w:val="00320279"/>
    <w:rsid w:val="00322983"/>
    <w:rsid w:val="003229A5"/>
    <w:rsid w:val="00323585"/>
    <w:rsid w:val="00323892"/>
    <w:rsid w:val="003245A6"/>
    <w:rsid w:val="003245C3"/>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48C0"/>
    <w:rsid w:val="003550B9"/>
    <w:rsid w:val="00357E0F"/>
    <w:rsid w:val="0036001D"/>
    <w:rsid w:val="003605CC"/>
    <w:rsid w:val="0036067F"/>
    <w:rsid w:val="003608E6"/>
    <w:rsid w:val="00363CB5"/>
    <w:rsid w:val="00363EE0"/>
    <w:rsid w:val="00364216"/>
    <w:rsid w:val="00366B00"/>
    <w:rsid w:val="00366FE1"/>
    <w:rsid w:val="00367855"/>
    <w:rsid w:val="00370235"/>
    <w:rsid w:val="00370792"/>
    <w:rsid w:val="00370D7E"/>
    <w:rsid w:val="00371261"/>
    <w:rsid w:val="00371D95"/>
    <w:rsid w:val="003727AC"/>
    <w:rsid w:val="00373E43"/>
    <w:rsid w:val="0037565A"/>
    <w:rsid w:val="00375EC2"/>
    <w:rsid w:val="003766A4"/>
    <w:rsid w:val="00376EC7"/>
    <w:rsid w:val="00377131"/>
    <w:rsid w:val="003803C2"/>
    <w:rsid w:val="00380F6D"/>
    <w:rsid w:val="00380FF0"/>
    <w:rsid w:val="0038122C"/>
    <w:rsid w:val="00381C51"/>
    <w:rsid w:val="00382B1B"/>
    <w:rsid w:val="00383AC2"/>
    <w:rsid w:val="00385CF3"/>
    <w:rsid w:val="003871EB"/>
    <w:rsid w:val="00387848"/>
    <w:rsid w:val="003908C7"/>
    <w:rsid w:val="00391843"/>
    <w:rsid w:val="00393172"/>
    <w:rsid w:val="0039372F"/>
    <w:rsid w:val="00394410"/>
    <w:rsid w:val="00394B6D"/>
    <w:rsid w:val="0039650B"/>
    <w:rsid w:val="00396A0A"/>
    <w:rsid w:val="0039707D"/>
    <w:rsid w:val="003A03B8"/>
    <w:rsid w:val="003A0ACF"/>
    <w:rsid w:val="003A227C"/>
    <w:rsid w:val="003A6DCC"/>
    <w:rsid w:val="003A74AB"/>
    <w:rsid w:val="003A7C0B"/>
    <w:rsid w:val="003B083F"/>
    <w:rsid w:val="003B0BDB"/>
    <w:rsid w:val="003B1CF5"/>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D06"/>
    <w:rsid w:val="00407169"/>
    <w:rsid w:val="0040799D"/>
    <w:rsid w:val="00410021"/>
    <w:rsid w:val="004102CC"/>
    <w:rsid w:val="00411CF2"/>
    <w:rsid w:val="00411E3D"/>
    <w:rsid w:val="00413C35"/>
    <w:rsid w:val="004144F9"/>
    <w:rsid w:val="00416BD3"/>
    <w:rsid w:val="004210C2"/>
    <w:rsid w:val="0042192E"/>
    <w:rsid w:val="004230F0"/>
    <w:rsid w:val="00425A14"/>
    <w:rsid w:val="00426BA1"/>
    <w:rsid w:val="0042769C"/>
    <w:rsid w:val="0043254E"/>
    <w:rsid w:val="00433C39"/>
    <w:rsid w:val="004341B7"/>
    <w:rsid w:val="00436F10"/>
    <w:rsid w:val="00437C9F"/>
    <w:rsid w:val="004400AB"/>
    <w:rsid w:val="00442155"/>
    <w:rsid w:val="00444BAE"/>
    <w:rsid w:val="00445033"/>
    <w:rsid w:val="004500D0"/>
    <w:rsid w:val="0045045B"/>
    <w:rsid w:val="0045103D"/>
    <w:rsid w:val="00451ADB"/>
    <w:rsid w:val="00451AEA"/>
    <w:rsid w:val="00451DE7"/>
    <w:rsid w:val="00452AF4"/>
    <w:rsid w:val="00452D27"/>
    <w:rsid w:val="00452F40"/>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1617"/>
    <w:rsid w:val="00491C2C"/>
    <w:rsid w:val="004926EE"/>
    <w:rsid w:val="00492849"/>
    <w:rsid w:val="004946DF"/>
    <w:rsid w:val="00494893"/>
    <w:rsid w:val="004978DE"/>
    <w:rsid w:val="00497AE9"/>
    <w:rsid w:val="004A1F6A"/>
    <w:rsid w:val="004A21EB"/>
    <w:rsid w:val="004A265E"/>
    <w:rsid w:val="004A2BA9"/>
    <w:rsid w:val="004A2CB4"/>
    <w:rsid w:val="004A3721"/>
    <w:rsid w:val="004A433A"/>
    <w:rsid w:val="004A50FA"/>
    <w:rsid w:val="004B0DA8"/>
    <w:rsid w:val="004B18A2"/>
    <w:rsid w:val="004B18FB"/>
    <w:rsid w:val="004B2553"/>
    <w:rsid w:val="004B2A8A"/>
    <w:rsid w:val="004B2EA8"/>
    <w:rsid w:val="004B32AE"/>
    <w:rsid w:val="004B32BB"/>
    <w:rsid w:val="004B33A8"/>
    <w:rsid w:val="004B6959"/>
    <w:rsid w:val="004C02F7"/>
    <w:rsid w:val="004C10BB"/>
    <w:rsid w:val="004C141B"/>
    <w:rsid w:val="004C1684"/>
    <w:rsid w:val="004C1F93"/>
    <w:rsid w:val="004C2D8B"/>
    <w:rsid w:val="004C59CA"/>
    <w:rsid w:val="004C657B"/>
    <w:rsid w:val="004C723C"/>
    <w:rsid w:val="004C732A"/>
    <w:rsid w:val="004C74D8"/>
    <w:rsid w:val="004C78E2"/>
    <w:rsid w:val="004D03F2"/>
    <w:rsid w:val="004D0D09"/>
    <w:rsid w:val="004D20E3"/>
    <w:rsid w:val="004D236A"/>
    <w:rsid w:val="004D2550"/>
    <w:rsid w:val="004D5413"/>
    <w:rsid w:val="004E00C4"/>
    <w:rsid w:val="004E049C"/>
    <w:rsid w:val="004E04B0"/>
    <w:rsid w:val="004E074A"/>
    <w:rsid w:val="004E1561"/>
    <w:rsid w:val="004E299C"/>
    <w:rsid w:val="004E36BE"/>
    <w:rsid w:val="004F0079"/>
    <w:rsid w:val="004F0588"/>
    <w:rsid w:val="004F15D5"/>
    <w:rsid w:val="004F4D3B"/>
    <w:rsid w:val="004F6372"/>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59C"/>
    <w:rsid w:val="00514AD6"/>
    <w:rsid w:val="00516197"/>
    <w:rsid w:val="00516311"/>
    <w:rsid w:val="00516F3B"/>
    <w:rsid w:val="00520B9D"/>
    <w:rsid w:val="00521CBE"/>
    <w:rsid w:val="00522D33"/>
    <w:rsid w:val="00523137"/>
    <w:rsid w:val="00525028"/>
    <w:rsid w:val="0052511B"/>
    <w:rsid w:val="00526284"/>
    <w:rsid w:val="00527E22"/>
    <w:rsid w:val="0053112A"/>
    <w:rsid w:val="00531990"/>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54"/>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486C"/>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2CA"/>
    <w:rsid w:val="005C7619"/>
    <w:rsid w:val="005C76EC"/>
    <w:rsid w:val="005C7CB6"/>
    <w:rsid w:val="005D0639"/>
    <w:rsid w:val="005D0ED5"/>
    <w:rsid w:val="005D2513"/>
    <w:rsid w:val="005D253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02"/>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127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8B2"/>
    <w:rsid w:val="006C0B16"/>
    <w:rsid w:val="006C20D5"/>
    <w:rsid w:val="006C5A5A"/>
    <w:rsid w:val="006C756D"/>
    <w:rsid w:val="006C794C"/>
    <w:rsid w:val="006C7B3D"/>
    <w:rsid w:val="006C7F7B"/>
    <w:rsid w:val="006D05FF"/>
    <w:rsid w:val="006D19FA"/>
    <w:rsid w:val="006D1A14"/>
    <w:rsid w:val="006D1BB6"/>
    <w:rsid w:val="006D1F24"/>
    <w:rsid w:val="006D2365"/>
    <w:rsid w:val="006D3079"/>
    <w:rsid w:val="006D3F4C"/>
    <w:rsid w:val="006D7590"/>
    <w:rsid w:val="006D766D"/>
    <w:rsid w:val="006D7C68"/>
    <w:rsid w:val="006E0016"/>
    <w:rsid w:val="006E1321"/>
    <w:rsid w:val="006E151F"/>
    <w:rsid w:val="006E1BAF"/>
    <w:rsid w:val="006E40A6"/>
    <w:rsid w:val="006E5ABD"/>
    <w:rsid w:val="006E5F55"/>
    <w:rsid w:val="006E71EE"/>
    <w:rsid w:val="006E7220"/>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17FA5"/>
    <w:rsid w:val="007201E5"/>
    <w:rsid w:val="007212DE"/>
    <w:rsid w:val="00722C8D"/>
    <w:rsid w:val="00723619"/>
    <w:rsid w:val="0072374A"/>
    <w:rsid w:val="007270C6"/>
    <w:rsid w:val="007272D7"/>
    <w:rsid w:val="007273FF"/>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3E2F"/>
    <w:rsid w:val="0077451A"/>
    <w:rsid w:val="00775C78"/>
    <w:rsid w:val="007760F9"/>
    <w:rsid w:val="00776CBA"/>
    <w:rsid w:val="00782AD1"/>
    <w:rsid w:val="00783A50"/>
    <w:rsid w:val="007847A5"/>
    <w:rsid w:val="007847D7"/>
    <w:rsid w:val="00784E9A"/>
    <w:rsid w:val="0078543B"/>
    <w:rsid w:val="00786461"/>
    <w:rsid w:val="00786637"/>
    <w:rsid w:val="007866DC"/>
    <w:rsid w:val="00786AC8"/>
    <w:rsid w:val="007878AC"/>
    <w:rsid w:val="00787C09"/>
    <w:rsid w:val="00790B5E"/>
    <w:rsid w:val="007913EC"/>
    <w:rsid w:val="00791423"/>
    <w:rsid w:val="00792940"/>
    <w:rsid w:val="0079383D"/>
    <w:rsid w:val="007940B0"/>
    <w:rsid w:val="00795B9D"/>
    <w:rsid w:val="00796CA1"/>
    <w:rsid w:val="00797115"/>
    <w:rsid w:val="007A0CBA"/>
    <w:rsid w:val="007A0F54"/>
    <w:rsid w:val="007A1F44"/>
    <w:rsid w:val="007A337C"/>
    <w:rsid w:val="007A34A0"/>
    <w:rsid w:val="007A3CE5"/>
    <w:rsid w:val="007A3F57"/>
    <w:rsid w:val="007A427B"/>
    <w:rsid w:val="007A5F13"/>
    <w:rsid w:val="007B0779"/>
    <w:rsid w:val="007B0CAE"/>
    <w:rsid w:val="007B0DCA"/>
    <w:rsid w:val="007B1AA6"/>
    <w:rsid w:val="007B1ECE"/>
    <w:rsid w:val="007B386F"/>
    <w:rsid w:val="007B4808"/>
    <w:rsid w:val="007B5E48"/>
    <w:rsid w:val="007B7EF1"/>
    <w:rsid w:val="007C0A55"/>
    <w:rsid w:val="007C19D2"/>
    <w:rsid w:val="007C48D2"/>
    <w:rsid w:val="007C5B5B"/>
    <w:rsid w:val="007C7AD6"/>
    <w:rsid w:val="007D07E6"/>
    <w:rsid w:val="007D08CA"/>
    <w:rsid w:val="007D0C37"/>
    <w:rsid w:val="007D24A1"/>
    <w:rsid w:val="007D3A51"/>
    <w:rsid w:val="007D4DE4"/>
    <w:rsid w:val="007D685B"/>
    <w:rsid w:val="007E382C"/>
    <w:rsid w:val="007E39C0"/>
    <w:rsid w:val="007E59BA"/>
    <w:rsid w:val="007E6A72"/>
    <w:rsid w:val="007E6F6D"/>
    <w:rsid w:val="007E7634"/>
    <w:rsid w:val="007E7B27"/>
    <w:rsid w:val="007E7D1C"/>
    <w:rsid w:val="007F111E"/>
    <w:rsid w:val="007F151F"/>
    <w:rsid w:val="007F1A4E"/>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737"/>
    <w:rsid w:val="00814EC6"/>
    <w:rsid w:val="00814F8A"/>
    <w:rsid w:val="00816403"/>
    <w:rsid w:val="00816490"/>
    <w:rsid w:val="00816528"/>
    <w:rsid w:val="0082076F"/>
    <w:rsid w:val="008229CA"/>
    <w:rsid w:val="00824585"/>
    <w:rsid w:val="0082468E"/>
    <w:rsid w:val="00824D70"/>
    <w:rsid w:val="00825B0D"/>
    <w:rsid w:val="00825DD9"/>
    <w:rsid w:val="008305DD"/>
    <w:rsid w:val="00830D88"/>
    <w:rsid w:val="00831865"/>
    <w:rsid w:val="0083198C"/>
    <w:rsid w:val="0083347E"/>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39FF"/>
    <w:rsid w:val="00854001"/>
    <w:rsid w:val="00854BC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31D9"/>
    <w:rsid w:val="00874D58"/>
    <w:rsid w:val="00875AB8"/>
    <w:rsid w:val="00881300"/>
    <w:rsid w:val="00882DA0"/>
    <w:rsid w:val="00884164"/>
    <w:rsid w:val="00886470"/>
    <w:rsid w:val="00887A37"/>
    <w:rsid w:val="008905C5"/>
    <w:rsid w:val="00892D34"/>
    <w:rsid w:val="0089388A"/>
    <w:rsid w:val="008945F6"/>
    <w:rsid w:val="00894E75"/>
    <w:rsid w:val="00895AED"/>
    <w:rsid w:val="008964F7"/>
    <w:rsid w:val="00897068"/>
    <w:rsid w:val="00897DAD"/>
    <w:rsid w:val="008A0203"/>
    <w:rsid w:val="008A089D"/>
    <w:rsid w:val="008A0D94"/>
    <w:rsid w:val="008A0ED8"/>
    <w:rsid w:val="008A1B44"/>
    <w:rsid w:val="008A26C3"/>
    <w:rsid w:val="008A2A1A"/>
    <w:rsid w:val="008A344E"/>
    <w:rsid w:val="008A37D1"/>
    <w:rsid w:val="008A392B"/>
    <w:rsid w:val="008A477F"/>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391"/>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55BE"/>
    <w:rsid w:val="00906464"/>
    <w:rsid w:val="00906776"/>
    <w:rsid w:val="00907369"/>
    <w:rsid w:val="009075FC"/>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2"/>
    <w:rsid w:val="00923DDF"/>
    <w:rsid w:val="00925863"/>
    <w:rsid w:val="00925B94"/>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0D2E"/>
    <w:rsid w:val="00962632"/>
    <w:rsid w:val="0096463A"/>
    <w:rsid w:val="00964E7C"/>
    <w:rsid w:val="00965FF7"/>
    <w:rsid w:val="00966D3A"/>
    <w:rsid w:val="009703B9"/>
    <w:rsid w:val="00971479"/>
    <w:rsid w:val="009731CF"/>
    <w:rsid w:val="00973417"/>
    <w:rsid w:val="00975032"/>
    <w:rsid w:val="009752A7"/>
    <w:rsid w:val="00981368"/>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4077"/>
    <w:rsid w:val="009B411B"/>
    <w:rsid w:val="009B45F6"/>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0AFC"/>
    <w:rsid w:val="009E0EAD"/>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751"/>
    <w:rsid w:val="00A018D5"/>
    <w:rsid w:val="00A028B3"/>
    <w:rsid w:val="00A03A1C"/>
    <w:rsid w:val="00A041D4"/>
    <w:rsid w:val="00A0442F"/>
    <w:rsid w:val="00A04CAC"/>
    <w:rsid w:val="00A04D1C"/>
    <w:rsid w:val="00A05204"/>
    <w:rsid w:val="00A056EE"/>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5617"/>
    <w:rsid w:val="00A26014"/>
    <w:rsid w:val="00A2667B"/>
    <w:rsid w:val="00A2772A"/>
    <w:rsid w:val="00A34061"/>
    <w:rsid w:val="00A35809"/>
    <w:rsid w:val="00A35E9E"/>
    <w:rsid w:val="00A37200"/>
    <w:rsid w:val="00A404A6"/>
    <w:rsid w:val="00A40DD0"/>
    <w:rsid w:val="00A41D54"/>
    <w:rsid w:val="00A42D61"/>
    <w:rsid w:val="00A4500C"/>
    <w:rsid w:val="00A45BDC"/>
    <w:rsid w:val="00A47102"/>
    <w:rsid w:val="00A4778C"/>
    <w:rsid w:val="00A50281"/>
    <w:rsid w:val="00A52123"/>
    <w:rsid w:val="00A524C5"/>
    <w:rsid w:val="00A54F11"/>
    <w:rsid w:val="00A55678"/>
    <w:rsid w:val="00A55821"/>
    <w:rsid w:val="00A55FA5"/>
    <w:rsid w:val="00A56406"/>
    <w:rsid w:val="00A56DD1"/>
    <w:rsid w:val="00A56FF0"/>
    <w:rsid w:val="00A578D2"/>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41B5"/>
    <w:rsid w:val="00AA577D"/>
    <w:rsid w:val="00AA5C61"/>
    <w:rsid w:val="00AA7338"/>
    <w:rsid w:val="00AA77E7"/>
    <w:rsid w:val="00AB0956"/>
    <w:rsid w:val="00AB0CFD"/>
    <w:rsid w:val="00AB1365"/>
    <w:rsid w:val="00AB33BC"/>
    <w:rsid w:val="00AB3452"/>
    <w:rsid w:val="00AB4091"/>
    <w:rsid w:val="00AB521E"/>
    <w:rsid w:val="00AB59B5"/>
    <w:rsid w:val="00AB63D5"/>
    <w:rsid w:val="00AB6B15"/>
    <w:rsid w:val="00AB7B9F"/>
    <w:rsid w:val="00AC130B"/>
    <w:rsid w:val="00AC174D"/>
    <w:rsid w:val="00AC1D5C"/>
    <w:rsid w:val="00AC3211"/>
    <w:rsid w:val="00AC5816"/>
    <w:rsid w:val="00AC5C96"/>
    <w:rsid w:val="00AC60AC"/>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3A6B"/>
    <w:rsid w:val="00AF762B"/>
    <w:rsid w:val="00B00A0D"/>
    <w:rsid w:val="00B00E40"/>
    <w:rsid w:val="00B01E84"/>
    <w:rsid w:val="00B046E0"/>
    <w:rsid w:val="00B0487C"/>
    <w:rsid w:val="00B05377"/>
    <w:rsid w:val="00B06CE0"/>
    <w:rsid w:val="00B076F6"/>
    <w:rsid w:val="00B129EF"/>
    <w:rsid w:val="00B133D4"/>
    <w:rsid w:val="00B140F9"/>
    <w:rsid w:val="00B14E8A"/>
    <w:rsid w:val="00B21839"/>
    <w:rsid w:val="00B21860"/>
    <w:rsid w:val="00B22087"/>
    <w:rsid w:val="00B229D2"/>
    <w:rsid w:val="00B2706E"/>
    <w:rsid w:val="00B300A9"/>
    <w:rsid w:val="00B301FF"/>
    <w:rsid w:val="00B31F55"/>
    <w:rsid w:val="00B3254A"/>
    <w:rsid w:val="00B33618"/>
    <w:rsid w:val="00B3449C"/>
    <w:rsid w:val="00B351FC"/>
    <w:rsid w:val="00B37091"/>
    <w:rsid w:val="00B40655"/>
    <w:rsid w:val="00B40B7E"/>
    <w:rsid w:val="00B40C79"/>
    <w:rsid w:val="00B439D6"/>
    <w:rsid w:val="00B43FCC"/>
    <w:rsid w:val="00B4576A"/>
    <w:rsid w:val="00B47F98"/>
    <w:rsid w:val="00B504B9"/>
    <w:rsid w:val="00B511CB"/>
    <w:rsid w:val="00B5198F"/>
    <w:rsid w:val="00B52208"/>
    <w:rsid w:val="00B529DA"/>
    <w:rsid w:val="00B534B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2EF2"/>
    <w:rsid w:val="00B84235"/>
    <w:rsid w:val="00B85340"/>
    <w:rsid w:val="00B8703D"/>
    <w:rsid w:val="00B87165"/>
    <w:rsid w:val="00B87DD9"/>
    <w:rsid w:val="00B94C66"/>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6C0"/>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42C"/>
    <w:rsid w:val="00BD67C4"/>
    <w:rsid w:val="00BD69BB"/>
    <w:rsid w:val="00BD6FE7"/>
    <w:rsid w:val="00BD781E"/>
    <w:rsid w:val="00BE021F"/>
    <w:rsid w:val="00BE0923"/>
    <w:rsid w:val="00BE3388"/>
    <w:rsid w:val="00BE3F73"/>
    <w:rsid w:val="00BE407F"/>
    <w:rsid w:val="00BE51D3"/>
    <w:rsid w:val="00BE5748"/>
    <w:rsid w:val="00BE6DBC"/>
    <w:rsid w:val="00BE6E1B"/>
    <w:rsid w:val="00BE713A"/>
    <w:rsid w:val="00BF073F"/>
    <w:rsid w:val="00BF3441"/>
    <w:rsid w:val="00BF682B"/>
    <w:rsid w:val="00BF7C7F"/>
    <w:rsid w:val="00C03798"/>
    <w:rsid w:val="00C03C6B"/>
    <w:rsid w:val="00C05270"/>
    <w:rsid w:val="00C06D49"/>
    <w:rsid w:val="00C1023A"/>
    <w:rsid w:val="00C13865"/>
    <w:rsid w:val="00C151C4"/>
    <w:rsid w:val="00C16016"/>
    <w:rsid w:val="00C160B1"/>
    <w:rsid w:val="00C16F9E"/>
    <w:rsid w:val="00C17C39"/>
    <w:rsid w:val="00C20911"/>
    <w:rsid w:val="00C2099D"/>
    <w:rsid w:val="00C21292"/>
    <w:rsid w:val="00C21FAA"/>
    <w:rsid w:val="00C22BDD"/>
    <w:rsid w:val="00C22F68"/>
    <w:rsid w:val="00C2388E"/>
    <w:rsid w:val="00C2624C"/>
    <w:rsid w:val="00C26D5B"/>
    <w:rsid w:val="00C27B1F"/>
    <w:rsid w:val="00C31A4F"/>
    <w:rsid w:val="00C33B9A"/>
    <w:rsid w:val="00C34650"/>
    <w:rsid w:val="00C36E68"/>
    <w:rsid w:val="00C371E2"/>
    <w:rsid w:val="00C3749B"/>
    <w:rsid w:val="00C40CDA"/>
    <w:rsid w:val="00C41295"/>
    <w:rsid w:val="00C421E5"/>
    <w:rsid w:val="00C4284C"/>
    <w:rsid w:val="00C42E5A"/>
    <w:rsid w:val="00C430D6"/>
    <w:rsid w:val="00C4354F"/>
    <w:rsid w:val="00C43C31"/>
    <w:rsid w:val="00C44A64"/>
    <w:rsid w:val="00C4609F"/>
    <w:rsid w:val="00C46823"/>
    <w:rsid w:val="00C46F9F"/>
    <w:rsid w:val="00C47AEF"/>
    <w:rsid w:val="00C47E79"/>
    <w:rsid w:val="00C47ED2"/>
    <w:rsid w:val="00C52BB8"/>
    <w:rsid w:val="00C538B6"/>
    <w:rsid w:val="00C5446C"/>
    <w:rsid w:val="00C54EDA"/>
    <w:rsid w:val="00C5585C"/>
    <w:rsid w:val="00C55B96"/>
    <w:rsid w:val="00C569BD"/>
    <w:rsid w:val="00C5718F"/>
    <w:rsid w:val="00C57740"/>
    <w:rsid w:val="00C60101"/>
    <w:rsid w:val="00C602BA"/>
    <w:rsid w:val="00C611CE"/>
    <w:rsid w:val="00C62CAF"/>
    <w:rsid w:val="00C64A94"/>
    <w:rsid w:val="00C64B91"/>
    <w:rsid w:val="00C65D70"/>
    <w:rsid w:val="00C65D97"/>
    <w:rsid w:val="00C66CC8"/>
    <w:rsid w:val="00C677A7"/>
    <w:rsid w:val="00C7370F"/>
    <w:rsid w:val="00C7390E"/>
    <w:rsid w:val="00C7520D"/>
    <w:rsid w:val="00C756F8"/>
    <w:rsid w:val="00C759BB"/>
    <w:rsid w:val="00C76525"/>
    <w:rsid w:val="00C765E8"/>
    <w:rsid w:val="00C80448"/>
    <w:rsid w:val="00C820AF"/>
    <w:rsid w:val="00C82AF3"/>
    <w:rsid w:val="00C82F34"/>
    <w:rsid w:val="00C84BD2"/>
    <w:rsid w:val="00C85088"/>
    <w:rsid w:val="00C90EE1"/>
    <w:rsid w:val="00C91065"/>
    <w:rsid w:val="00C91A96"/>
    <w:rsid w:val="00C9245D"/>
    <w:rsid w:val="00C93937"/>
    <w:rsid w:val="00C960AE"/>
    <w:rsid w:val="00C96172"/>
    <w:rsid w:val="00CA018D"/>
    <w:rsid w:val="00CA03C8"/>
    <w:rsid w:val="00CA2EBD"/>
    <w:rsid w:val="00CA2F59"/>
    <w:rsid w:val="00CA3A38"/>
    <w:rsid w:val="00CA4EB2"/>
    <w:rsid w:val="00CA665E"/>
    <w:rsid w:val="00CA751A"/>
    <w:rsid w:val="00CA777A"/>
    <w:rsid w:val="00CB03C8"/>
    <w:rsid w:val="00CB1013"/>
    <w:rsid w:val="00CB1D87"/>
    <w:rsid w:val="00CB20D0"/>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1F2F"/>
    <w:rsid w:val="00CE2225"/>
    <w:rsid w:val="00CE3351"/>
    <w:rsid w:val="00CE37D3"/>
    <w:rsid w:val="00CE37E3"/>
    <w:rsid w:val="00CE3B4D"/>
    <w:rsid w:val="00CE4CA5"/>
    <w:rsid w:val="00CE7004"/>
    <w:rsid w:val="00CE7D81"/>
    <w:rsid w:val="00CE7DA9"/>
    <w:rsid w:val="00CF0F40"/>
    <w:rsid w:val="00CF325B"/>
    <w:rsid w:val="00CF454F"/>
    <w:rsid w:val="00CF5688"/>
    <w:rsid w:val="00CF639F"/>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3B"/>
    <w:rsid w:val="00D11D84"/>
    <w:rsid w:val="00D13CFB"/>
    <w:rsid w:val="00D14AF9"/>
    <w:rsid w:val="00D14D40"/>
    <w:rsid w:val="00D16835"/>
    <w:rsid w:val="00D16CD7"/>
    <w:rsid w:val="00D17A74"/>
    <w:rsid w:val="00D215EB"/>
    <w:rsid w:val="00D22093"/>
    <w:rsid w:val="00D2284F"/>
    <w:rsid w:val="00D23812"/>
    <w:rsid w:val="00D2472E"/>
    <w:rsid w:val="00D2677A"/>
    <w:rsid w:val="00D26B3D"/>
    <w:rsid w:val="00D27010"/>
    <w:rsid w:val="00D32140"/>
    <w:rsid w:val="00D329D7"/>
    <w:rsid w:val="00D33258"/>
    <w:rsid w:val="00D332AE"/>
    <w:rsid w:val="00D34037"/>
    <w:rsid w:val="00D36DC2"/>
    <w:rsid w:val="00D37651"/>
    <w:rsid w:val="00D45E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5AC7"/>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343"/>
    <w:rsid w:val="00D958D3"/>
    <w:rsid w:val="00DA139B"/>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73"/>
    <w:rsid w:val="00DC46E4"/>
    <w:rsid w:val="00DC4F40"/>
    <w:rsid w:val="00DC5459"/>
    <w:rsid w:val="00DC5877"/>
    <w:rsid w:val="00DC69E9"/>
    <w:rsid w:val="00DC6B21"/>
    <w:rsid w:val="00DC6E91"/>
    <w:rsid w:val="00DC7989"/>
    <w:rsid w:val="00DD0121"/>
    <w:rsid w:val="00DD2E03"/>
    <w:rsid w:val="00DD35EE"/>
    <w:rsid w:val="00DD3691"/>
    <w:rsid w:val="00DD3CDE"/>
    <w:rsid w:val="00DD4797"/>
    <w:rsid w:val="00DD4941"/>
    <w:rsid w:val="00DD56F9"/>
    <w:rsid w:val="00DD66DE"/>
    <w:rsid w:val="00DE0273"/>
    <w:rsid w:val="00DE17CF"/>
    <w:rsid w:val="00DE2306"/>
    <w:rsid w:val="00DE26DE"/>
    <w:rsid w:val="00DE3556"/>
    <w:rsid w:val="00DE3C35"/>
    <w:rsid w:val="00DE3D33"/>
    <w:rsid w:val="00DE46A5"/>
    <w:rsid w:val="00DE4734"/>
    <w:rsid w:val="00DE61F2"/>
    <w:rsid w:val="00DE667E"/>
    <w:rsid w:val="00DE704E"/>
    <w:rsid w:val="00DE79F2"/>
    <w:rsid w:val="00DE7DF0"/>
    <w:rsid w:val="00DF0127"/>
    <w:rsid w:val="00DF21DC"/>
    <w:rsid w:val="00DF2BFE"/>
    <w:rsid w:val="00DF3459"/>
    <w:rsid w:val="00DF4CD7"/>
    <w:rsid w:val="00DF52C0"/>
    <w:rsid w:val="00DF57A3"/>
    <w:rsid w:val="00DF6C96"/>
    <w:rsid w:val="00DF6D9D"/>
    <w:rsid w:val="00DF6E67"/>
    <w:rsid w:val="00DF712F"/>
    <w:rsid w:val="00DF7BA0"/>
    <w:rsid w:val="00E00A64"/>
    <w:rsid w:val="00E0312C"/>
    <w:rsid w:val="00E04A75"/>
    <w:rsid w:val="00E057B3"/>
    <w:rsid w:val="00E0592F"/>
    <w:rsid w:val="00E0661F"/>
    <w:rsid w:val="00E07BE4"/>
    <w:rsid w:val="00E07E13"/>
    <w:rsid w:val="00E10DBD"/>
    <w:rsid w:val="00E10DCF"/>
    <w:rsid w:val="00E1109E"/>
    <w:rsid w:val="00E11CE6"/>
    <w:rsid w:val="00E12705"/>
    <w:rsid w:val="00E131F8"/>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4D9B"/>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4F31"/>
    <w:rsid w:val="00E573CF"/>
    <w:rsid w:val="00E63845"/>
    <w:rsid w:val="00E64AFE"/>
    <w:rsid w:val="00E64CA0"/>
    <w:rsid w:val="00E6583B"/>
    <w:rsid w:val="00E65A37"/>
    <w:rsid w:val="00E66729"/>
    <w:rsid w:val="00E7017A"/>
    <w:rsid w:val="00E70839"/>
    <w:rsid w:val="00E70AB1"/>
    <w:rsid w:val="00E713BB"/>
    <w:rsid w:val="00E72CF3"/>
    <w:rsid w:val="00E7315D"/>
    <w:rsid w:val="00E731A1"/>
    <w:rsid w:val="00E73657"/>
    <w:rsid w:val="00E74372"/>
    <w:rsid w:val="00E752A1"/>
    <w:rsid w:val="00E759E5"/>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4AD2"/>
    <w:rsid w:val="00E96580"/>
    <w:rsid w:val="00E96BD6"/>
    <w:rsid w:val="00E97844"/>
    <w:rsid w:val="00EA09A8"/>
    <w:rsid w:val="00EA2015"/>
    <w:rsid w:val="00EA2135"/>
    <w:rsid w:val="00EA4979"/>
    <w:rsid w:val="00EA4B34"/>
    <w:rsid w:val="00EA5040"/>
    <w:rsid w:val="00EA7A81"/>
    <w:rsid w:val="00EB346D"/>
    <w:rsid w:val="00EB661E"/>
    <w:rsid w:val="00EB7847"/>
    <w:rsid w:val="00EC0700"/>
    <w:rsid w:val="00EC298D"/>
    <w:rsid w:val="00EC32BA"/>
    <w:rsid w:val="00EC3677"/>
    <w:rsid w:val="00EC4BC7"/>
    <w:rsid w:val="00EC5B2D"/>
    <w:rsid w:val="00EC5C0E"/>
    <w:rsid w:val="00EC74E2"/>
    <w:rsid w:val="00ED37E3"/>
    <w:rsid w:val="00ED3A74"/>
    <w:rsid w:val="00ED6E74"/>
    <w:rsid w:val="00ED714D"/>
    <w:rsid w:val="00ED75CF"/>
    <w:rsid w:val="00EE1711"/>
    <w:rsid w:val="00EE3208"/>
    <w:rsid w:val="00EE3441"/>
    <w:rsid w:val="00EE4999"/>
    <w:rsid w:val="00EE66E7"/>
    <w:rsid w:val="00EF0BFF"/>
    <w:rsid w:val="00EF109D"/>
    <w:rsid w:val="00EF24E3"/>
    <w:rsid w:val="00EF2EED"/>
    <w:rsid w:val="00EF48A1"/>
    <w:rsid w:val="00EF64C8"/>
    <w:rsid w:val="00EF662C"/>
    <w:rsid w:val="00EF6675"/>
    <w:rsid w:val="00EF73F3"/>
    <w:rsid w:val="00F001DB"/>
    <w:rsid w:val="00F006EC"/>
    <w:rsid w:val="00F0154F"/>
    <w:rsid w:val="00F03254"/>
    <w:rsid w:val="00F03A76"/>
    <w:rsid w:val="00F03C24"/>
    <w:rsid w:val="00F0595F"/>
    <w:rsid w:val="00F05D86"/>
    <w:rsid w:val="00F06E02"/>
    <w:rsid w:val="00F0754B"/>
    <w:rsid w:val="00F07B37"/>
    <w:rsid w:val="00F07F20"/>
    <w:rsid w:val="00F10604"/>
    <w:rsid w:val="00F143A3"/>
    <w:rsid w:val="00F14B7D"/>
    <w:rsid w:val="00F14F50"/>
    <w:rsid w:val="00F155FF"/>
    <w:rsid w:val="00F15F63"/>
    <w:rsid w:val="00F16644"/>
    <w:rsid w:val="00F20CFF"/>
    <w:rsid w:val="00F22B5A"/>
    <w:rsid w:val="00F234A7"/>
    <w:rsid w:val="00F268E8"/>
    <w:rsid w:val="00F274C6"/>
    <w:rsid w:val="00F27C95"/>
    <w:rsid w:val="00F27F09"/>
    <w:rsid w:val="00F30FBB"/>
    <w:rsid w:val="00F33D0E"/>
    <w:rsid w:val="00F34163"/>
    <w:rsid w:val="00F36E98"/>
    <w:rsid w:val="00F37790"/>
    <w:rsid w:val="00F378A9"/>
    <w:rsid w:val="00F4032E"/>
    <w:rsid w:val="00F40D8E"/>
    <w:rsid w:val="00F4369D"/>
    <w:rsid w:val="00F4390B"/>
    <w:rsid w:val="00F43C47"/>
    <w:rsid w:val="00F43E1E"/>
    <w:rsid w:val="00F45A52"/>
    <w:rsid w:val="00F46BB1"/>
    <w:rsid w:val="00F4750E"/>
    <w:rsid w:val="00F47E1A"/>
    <w:rsid w:val="00F502A5"/>
    <w:rsid w:val="00F50881"/>
    <w:rsid w:val="00F50D6B"/>
    <w:rsid w:val="00F51AC6"/>
    <w:rsid w:val="00F5552D"/>
    <w:rsid w:val="00F55D58"/>
    <w:rsid w:val="00F56425"/>
    <w:rsid w:val="00F60F36"/>
    <w:rsid w:val="00F6160D"/>
    <w:rsid w:val="00F62CBE"/>
    <w:rsid w:val="00F63727"/>
    <w:rsid w:val="00F64899"/>
    <w:rsid w:val="00F64B24"/>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044"/>
    <w:rsid w:val="00F83B80"/>
    <w:rsid w:val="00F8559B"/>
    <w:rsid w:val="00F90AEB"/>
    <w:rsid w:val="00F90C2E"/>
    <w:rsid w:val="00F970DB"/>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125A"/>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www.chabad.org/search/keyword_cdo/kid/9055/jewish/Ives-Yossi.ht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chabad.org/library/article_cdo/aid/113424/jewish/Kosher.htm" TargetMode="External"/><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chabad.org/315916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DMwERSFjD7s" TargetMode="External"/><Relationship Id="rId24" Type="http://schemas.openxmlformats.org/officeDocument/2006/relationships/hyperlink" Target="https://www.chabad.org/library/article_cdo/aid/762109/jewish/Raise-Your-Hand-If-Youre-A-Kohen.ht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habad.org/library/article_cdo/aid/111847/jewish/Rabbi-Moshe-Isserles-The-Remo.htm" TargetMode="External"/><Relationship Id="rId28" Type="http://schemas.openxmlformats.org/officeDocument/2006/relationships/fontTable" Target="fontTable.xml"/><Relationship Id="rId10" Type="http://schemas.openxmlformats.org/officeDocument/2006/relationships/hyperlink" Target="https://youtu.be/ktCGetQlJ4o"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chabad.org/library/article_cdo/aid/4305141/jewish/14-Facts-About-the-Code-of-Jewish-Law-Shulchan-Aruch.ht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4231</Words>
  <Characters>24120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2023-06-11T17:09:00Z</cp:lastPrinted>
  <dcterms:created xsi:type="dcterms:W3CDTF">2023-06-12T22:01:00Z</dcterms:created>
  <dcterms:modified xsi:type="dcterms:W3CDTF">2023-06-12T22:01:00Z</dcterms:modified>
</cp:coreProperties>
</file>